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304A011C"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763F02" w:rsidRPr="006F2997">
        <w:rPr>
          <w:rFonts w:ascii="Arial" w:hAnsi="Arial" w:cs="Arial"/>
          <w:b/>
          <w:bCs/>
        </w:rPr>
        <w:t xml:space="preserve"># </w:t>
      </w:r>
      <w:r w:rsidR="00763F02" w:rsidRPr="004E2857">
        <w:rPr>
          <w:rFonts w:ascii="Arial" w:hAnsi="Arial" w:cs="Arial"/>
          <w:b/>
        </w:rPr>
        <w:t>101-bis-e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R4-2</w:t>
      </w:r>
      <w:bookmarkEnd w:id="0"/>
      <w:r w:rsidR="00763F02">
        <w:rPr>
          <w:rFonts w:ascii="Arial" w:hAnsi="Arial" w:cs="Arial"/>
          <w:b/>
          <w:bCs/>
        </w:rPr>
        <w:t>2</w:t>
      </w:r>
      <w:r w:rsidR="00190A4F">
        <w:rPr>
          <w:rFonts w:ascii="Arial" w:hAnsi="Arial" w:cs="Arial"/>
          <w:b/>
          <w:bCs/>
        </w:rPr>
        <w:t>00802</w:t>
      </w:r>
    </w:p>
    <w:p w14:paraId="595F68DB" w14:textId="1963447E"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763F02" w:rsidRPr="004E2857">
        <w:rPr>
          <w:rFonts w:ascii="Arial" w:eastAsia="宋体" w:hAnsi="Arial" w:cs="Arial"/>
          <w:b/>
        </w:rPr>
        <w:t>January 17-25, 2022</w:t>
      </w:r>
    </w:p>
    <w:p w14:paraId="3C4681DC" w14:textId="77777777" w:rsidR="00B71217" w:rsidRPr="00967981" w:rsidRDefault="00B71217" w:rsidP="00B71217">
      <w:pPr>
        <w:tabs>
          <w:tab w:val="left" w:pos="1985"/>
        </w:tabs>
        <w:rPr>
          <w:b/>
          <w:sz w:val="22"/>
        </w:rPr>
      </w:pPr>
    </w:p>
    <w:p w14:paraId="77F0A8C3" w14:textId="32C86B52"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763F02">
        <w:rPr>
          <w:rFonts w:cs="Times New Roman"/>
          <w:sz w:val="22"/>
        </w:rPr>
        <w:t>6</w:t>
      </w:r>
      <w:r w:rsidR="00AA6800" w:rsidRPr="0024176E">
        <w:rPr>
          <w:rFonts w:cs="Times New Roman"/>
          <w:sz w:val="22"/>
        </w:rPr>
        <w:t>.12</w:t>
      </w:r>
      <w:r w:rsidR="002A1344" w:rsidRPr="0024176E">
        <w:rPr>
          <w:rFonts w:cs="Times New Roman"/>
          <w:sz w:val="22"/>
        </w:rPr>
        <w:t>.2.3</w:t>
      </w:r>
      <w:r w:rsidR="0024176E" w:rsidRPr="0024176E">
        <w:rPr>
          <w:rFonts w:cs="Times New Roman"/>
          <w:sz w:val="22"/>
        </w:rPr>
        <w:t>.2</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network assistant signaling necessity for </w:t>
      </w:r>
      <w:r w:rsidR="0061693C">
        <w:rPr>
          <w:rFonts w:cs="Times New Roman"/>
          <w:sz w:val="22"/>
        </w:rPr>
        <w:t>CRS-IM</w:t>
      </w:r>
      <w:bookmarkEnd w:id="2"/>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9B86B2A" w14:textId="3471B12B" w:rsidR="00C4442C" w:rsidRDefault="00C83DEF" w:rsidP="00953C84">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w:t>
      </w:r>
      <w:r w:rsidR="00550237">
        <w:rPr>
          <w:rFonts w:cs="Times New Roman"/>
          <w:szCs w:val="20"/>
        </w:rPr>
        <w:t>1</w:t>
      </w:r>
      <w:r w:rsidRPr="00351506">
        <w:rPr>
          <w:rFonts w:cs="Times New Roman"/>
          <w:szCs w:val="20"/>
        </w:rPr>
        <w:t>-e meeting, the</w:t>
      </w:r>
      <w:r>
        <w:rPr>
          <w:rFonts w:cs="Times New Roman"/>
          <w:szCs w:val="20"/>
        </w:rPr>
        <w:t xml:space="preserve"> </w:t>
      </w:r>
      <w:r w:rsidR="00550237">
        <w:rPr>
          <w:rFonts w:cs="Times New Roman"/>
          <w:szCs w:val="20"/>
        </w:rPr>
        <w:t>network assistant signaling related issues</w:t>
      </w:r>
      <w:r w:rsidRPr="00351506">
        <w:rPr>
          <w:rFonts w:cs="Times New Roman"/>
          <w:szCs w:val="20"/>
        </w:rPr>
        <w:t xml:space="preserve">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[1].</w:t>
      </w:r>
      <w:r w:rsidR="00867906">
        <w:rPr>
          <w:rFonts w:cs="Times New Roman"/>
          <w:szCs w:val="20"/>
        </w:rPr>
        <w:t xml:space="preserve"> </w:t>
      </w:r>
      <w:r w:rsidR="00550237">
        <w:rPr>
          <w:rFonts w:cs="Times New Roman"/>
          <w:szCs w:val="20"/>
        </w:rPr>
        <w:t>In RAN#94-e meeting, LLR weighting is defined as baseline reference receiver, the WID was revised in [2]. We copy the objectives in the revised WID as follows:</w:t>
      </w:r>
    </w:p>
    <w:tbl>
      <w:tblPr>
        <w:tblStyle w:val="a8"/>
        <w:tblW w:w="0" w:type="auto"/>
        <w:tblLook w:val="04A0" w:firstRow="1" w:lastRow="0" w:firstColumn="1" w:lastColumn="0" w:noHBand="0" w:noVBand="1"/>
      </w:tblPr>
      <w:tblGrid>
        <w:gridCol w:w="9331"/>
      </w:tblGrid>
      <w:tr w:rsidR="00C4442C" w14:paraId="2476C399" w14:textId="77777777" w:rsidTr="00C4442C">
        <w:tc>
          <w:tcPr>
            <w:tcW w:w="9331" w:type="dxa"/>
          </w:tcPr>
          <w:p w14:paraId="7CD39FD1" w14:textId="77777777" w:rsidR="00550237" w:rsidRPr="00E16BFA" w:rsidRDefault="00550237" w:rsidP="00550237">
            <w:p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Phase II: Define NR PDSCH demodulation requirements for neighbouring cell LTE CRS-IM in scenarios with overlapping spectrum for LTE and NR</w:t>
            </w:r>
          </w:p>
          <w:p w14:paraId="5DA70E9C" w14:textId="77777777" w:rsidR="00550237" w:rsidRPr="00E16BFA" w:rsidRDefault="00550237" w:rsidP="00550237">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Use LLR weighting as baseline reference receiver.</w:t>
            </w:r>
          </w:p>
          <w:p w14:paraId="6CE84FE9" w14:textId="77777777" w:rsidR="00550237" w:rsidRPr="00E16BFA" w:rsidRDefault="00550237" w:rsidP="00550237">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Focus on synchronous network scenario.</w:t>
            </w:r>
          </w:p>
          <w:p w14:paraId="274E844C" w14:textId="77777777" w:rsidR="00550237" w:rsidRPr="00E16BFA" w:rsidRDefault="00550237" w:rsidP="00550237">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15 kHz SCS for NR is prioritized. Evaluate the feasibility of supporting 30 kHz scenario and specify performance requirements if needed.</w:t>
            </w:r>
          </w:p>
          <w:p w14:paraId="0A362BC2" w14:textId="77777777" w:rsidR="00550237" w:rsidRPr="00E16BFA" w:rsidRDefault="00550237" w:rsidP="00550237">
            <w:pPr>
              <w:numPr>
                <w:ilvl w:val="1"/>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Note: Any cross WG impact shall be concluded before March 2022.</w:t>
            </w:r>
          </w:p>
          <w:p w14:paraId="5B396447" w14:textId="77777777" w:rsidR="00550237" w:rsidRPr="00E16BFA" w:rsidRDefault="00550237" w:rsidP="00550237">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Network assistant signaling will be further discussed in RAN4</w:t>
            </w:r>
          </w:p>
          <w:p w14:paraId="47DDD665" w14:textId="43C8D77A" w:rsidR="00C4442C" w:rsidRPr="00332BC3" w:rsidRDefault="00550237" w:rsidP="00550237">
            <w:pPr>
              <w:numPr>
                <w:ilvl w:val="0"/>
                <w:numId w:val="4"/>
              </w:numPr>
              <w:tabs>
                <w:tab w:val="num" w:pos="284"/>
              </w:tabs>
              <w:overflowPunct w:val="0"/>
              <w:autoSpaceDE w:val="0"/>
              <w:autoSpaceDN w:val="0"/>
              <w:adjustRightInd w:val="0"/>
              <w:spacing w:after="100"/>
              <w:ind w:left="284" w:hanging="284"/>
              <w:textAlignment w:val="baseline"/>
              <w:rPr>
                <w:rFonts w:eastAsia="Yu Mincho" w:cs="Times New Roman"/>
                <w:i/>
                <w:iCs/>
                <w:sz w:val="20"/>
                <w:szCs w:val="18"/>
              </w:rPr>
            </w:pPr>
            <w:r w:rsidRPr="00E16BFA">
              <w:rPr>
                <w:rFonts w:eastAsia="宋体" w:cs="Times New Roman"/>
                <w:i/>
                <w:iCs/>
                <w:sz w:val="20"/>
                <w:szCs w:val="18"/>
                <w:lang w:val="en-GB" w:eastAsia="en-GB"/>
              </w:rPr>
              <w:t>Note: The RAN2 work on “network assistant signaling part” can be triggered by RAN4 LS if needed pending on RAN4 discussion.</w:t>
            </w:r>
          </w:p>
        </w:tc>
      </w:tr>
    </w:tbl>
    <w:p w14:paraId="7B3A956D" w14:textId="77777777" w:rsidR="00C83DEF" w:rsidRDefault="00C83DEF" w:rsidP="00D04736">
      <w:pPr>
        <w:tabs>
          <w:tab w:val="left" w:pos="1134"/>
        </w:tabs>
        <w:spacing w:beforeLines="50" w:before="156" w:line="240" w:lineRule="exact"/>
        <w:rPr>
          <w:rFonts w:cs="Times New Roman"/>
          <w:szCs w:val="20"/>
        </w:rPr>
      </w:pPr>
      <w:r w:rsidRPr="00351506">
        <w:rPr>
          <w:rFonts w:cs="Times New Roman"/>
          <w:szCs w:val="20"/>
        </w:rPr>
        <w:t>In this contribution, we further</w:t>
      </w:r>
      <w:r>
        <w:rPr>
          <w:rFonts w:cs="Times New Roman"/>
          <w:szCs w:val="20"/>
        </w:rPr>
        <w:t xml:space="preserve"> provide our views </w:t>
      </w:r>
      <w:r w:rsidR="002A2677">
        <w:rPr>
          <w:rFonts w:cs="Times New Roman"/>
          <w:szCs w:val="20"/>
        </w:rPr>
        <w:t xml:space="preserve">about </w:t>
      </w:r>
      <w:r w:rsidR="00867906">
        <w:rPr>
          <w:rFonts w:cs="Times New Roman"/>
          <w:szCs w:val="20"/>
        </w:rPr>
        <w:t>network signaling</w:t>
      </w:r>
      <w:r w:rsidR="00755027">
        <w:rPr>
          <w:rFonts w:cs="Times New Roman"/>
          <w:szCs w:val="20"/>
        </w:rPr>
        <w:t xml:space="preserve"> assistance</w:t>
      </w:r>
      <w:r w:rsidRPr="00351506">
        <w:rPr>
          <w:rFonts w:cs="Times New Roman"/>
          <w:szCs w:val="20"/>
        </w:rPr>
        <w:t>.</w:t>
      </w:r>
    </w:p>
    <w:p w14:paraId="1183766E"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7B6308F0" w14:textId="7C4A7C00" w:rsidR="002269E6" w:rsidRPr="002269E6" w:rsidRDefault="009D2E54" w:rsidP="002269E6">
      <w:pPr>
        <w:rPr>
          <w:rFonts w:eastAsia="等线" w:cs="Symbol"/>
          <w:b/>
          <w:bCs/>
          <w:i/>
          <w:iCs/>
          <w:u w:val="single"/>
          <w:lang w:val="en-GB"/>
        </w:rPr>
      </w:pPr>
      <w:r w:rsidRPr="009D2E54">
        <w:rPr>
          <w:rFonts w:eastAsia="等线" w:cs="Symbol"/>
          <w:b/>
          <w:bCs/>
          <w:i/>
          <w:iCs/>
          <w:u w:val="single"/>
          <w:lang w:val="en-GB"/>
        </w:rPr>
        <w:t xml:space="preserve">Parameters needed for LLR weighting </w:t>
      </w:r>
    </w:p>
    <w:p w14:paraId="2B7E0B7C" w14:textId="158E42D3" w:rsidR="002B2910" w:rsidRPr="002B2910" w:rsidRDefault="002B2910" w:rsidP="002B2910">
      <w:pPr>
        <w:pStyle w:val="af9"/>
        <w:numPr>
          <w:ilvl w:val="0"/>
          <w:numId w:val="24"/>
        </w:numPr>
        <w:ind w:firstLineChars="0"/>
        <w:jc w:val="both"/>
        <w:rPr>
          <w:rFonts w:ascii="Times New Roman" w:hAnsi="Times New Roman" w:cs="Symbol"/>
          <w:i/>
          <w:iCs/>
        </w:rPr>
      </w:pPr>
      <w:r w:rsidRPr="002B2910">
        <w:rPr>
          <w:rFonts w:ascii="Times New Roman" w:hAnsi="Times New Roman" w:cs="Symbol"/>
          <w:i/>
          <w:iCs/>
        </w:rPr>
        <w:t>Enable CRS-IM receiver (LLR weighting), below parameters/information needed:</w:t>
      </w:r>
    </w:p>
    <w:p w14:paraId="1D8B5AFA" w14:textId="0DA66169" w:rsidR="002B2910" w:rsidRPr="002B2910" w:rsidRDefault="002B2910" w:rsidP="002B2910">
      <w:pPr>
        <w:pStyle w:val="af9"/>
        <w:numPr>
          <w:ilvl w:val="1"/>
          <w:numId w:val="24"/>
        </w:numPr>
        <w:ind w:firstLineChars="0"/>
        <w:jc w:val="both"/>
        <w:rPr>
          <w:rFonts w:ascii="Times New Roman" w:hAnsi="Times New Roman" w:cs="Symbol"/>
          <w:i/>
          <w:iCs/>
        </w:rPr>
      </w:pPr>
      <w:r w:rsidRPr="002B2910">
        <w:rPr>
          <w:rFonts w:ascii="Times New Roman" w:hAnsi="Times New Roman" w:cs="Symbol"/>
          <w:i/>
          <w:iCs/>
        </w:rPr>
        <w:t>The presence of CRS information including: the presence of LTE cell, MBSFN configuration, [CRS muting information] if configured</w:t>
      </w:r>
    </w:p>
    <w:p w14:paraId="062DFBC5" w14:textId="42F3BAEF" w:rsidR="002B2910" w:rsidRPr="002B2910" w:rsidRDefault="002B2910" w:rsidP="002B2910">
      <w:pPr>
        <w:pStyle w:val="af9"/>
        <w:numPr>
          <w:ilvl w:val="1"/>
          <w:numId w:val="24"/>
        </w:numPr>
        <w:ind w:firstLineChars="0"/>
        <w:jc w:val="both"/>
        <w:rPr>
          <w:rFonts w:ascii="Times New Roman" w:hAnsi="Times New Roman" w:cs="Symbol"/>
          <w:i/>
          <w:iCs/>
        </w:rPr>
      </w:pPr>
      <w:r w:rsidRPr="002B2910">
        <w:rPr>
          <w:rFonts w:ascii="Times New Roman" w:hAnsi="Times New Roman" w:cs="Symbol"/>
          <w:i/>
          <w:iCs/>
        </w:rPr>
        <w:t>CRS location information including: LTE carrier frequency, bandwidth, v-shift, CRS port number</w:t>
      </w:r>
    </w:p>
    <w:p w14:paraId="270C563F" w14:textId="1B5728BC" w:rsidR="002B2910" w:rsidRPr="002B2910" w:rsidRDefault="002B2910" w:rsidP="002B2910">
      <w:pPr>
        <w:pStyle w:val="af9"/>
        <w:numPr>
          <w:ilvl w:val="1"/>
          <w:numId w:val="24"/>
        </w:numPr>
        <w:ind w:firstLineChars="0"/>
        <w:jc w:val="both"/>
        <w:rPr>
          <w:rFonts w:ascii="Times New Roman" w:hAnsi="Times New Roman" w:cs="Symbol"/>
          <w:i/>
          <w:iCs/>
        </w:rPr>
      </w:pPr>
      <w:r w:rsidRPr="002B2910">
        <w:rPr>
          <w:rFonts w:ascii="Times New Roman" w:hAnsi="Times New Roman" w:cs="Symbol"/>
          <w:i/>
          <w:iCs/>
        </w:rPr>
        <w:t>FFS CRS sequence information needed or not which including: Cell ID, [slot number within radio frame information]</w:t>
      </w:r>
    </w:p>
    <w:p w14:paraId="72B2585D" w14:textId="21AE0A44" w:rsidR="0057073A" w:rsidRDefault="008B4E38" w:rsidP="00C4442C">
      <w:pPr>
        <w:tabs>
          <w:tab w:val="left" w:pos="1134"/>
        </w:tabs>
        <w:spacing w:before="60"/>
        <w:jc w:val="both"/>
        <w:rPr>
          <w:rFonts w:eastAsia="等线" w:cs="Symbol"/>
        </w:rPr>
      </w:pPr>
      <w:r>
        <w:rPr>
          <w:rFonts w:eastAsia="等线" w:cs="Symbol"/>
        </w:rPr>
        <w:t>RAN4</w:t>
      </w:r>
      <w:r w:rsidR="0057073A">
        <w:rPr>
          <w:rFonts w:eastAsia="等线" w:cs="Symbol"/>
        </w:rPr>
        <w:t xml:space="preserve"> discussed the implementation details for LLR weighting last meeting, we list </w:t>
      </w:r>
      <w:r>
        <w:rPr>
          <w:rFonts w:eastAsia="等线" w:cs="Symbol" w:hint="eastAsia"/>
        </w:rPr>
        <w:t>it</w:t>
      </w:r>
      <w:r>
        <w:rPr>
          <w:rFonts w:eastAsia="等线" w:cs="Symbol"/>
        </w:rPr>
        <w:t xml:space="preserve"> below</w:t>
      </w:r>
      <w:r w:rsidR="0057073A">
        <w:rPr>
          <w:rFonts w:eastAsia="等线" w:cs="Symbol"/>
        </w:rPr>
        <w:t xml:space="preserve"> for information</w:t>
      </w:r>
    </w:p>
    <w:tbl>
      <w:tblPr>
        <w:tblStyle w:val="a8"/>
        <w:tblW w:w="0" w:type="auto"/>
        <w:tblInd w:w="108" w:type="dxa"/>
        <w:tblLook w:val="04A0" w:firstRow="1" w:lastRow="0" w:firstColumn="1" w:lastColumn="0" w:noHBand="0" w:noVBand="1"/>
      </w:tblPr>
      <w:tblGrid>
        <w:gridCol w:w="8872"/>
      </w:tblGrid>
      <w:tr w:rsidR="0057073A" w:rsidRPr="00CB495C" w14:paraId="2E503097" w14:textId="77777777" w:rsidTr="00D67C08">
        <w:tc>
          <w:tcPr>
            <w:tcW w:w="8872" w:type="dxa"/>
          </w:tcPr>
          <w:p w14:paraId="012C5867" w14:textId="77777777" w:rsidR="0057073A" w:rsidRPr="00CB495C" w:rsidRDefault="0057073A" w:rsidP="0057073A">
            <w:pPr>
              <w:tabs>
                <w:tab w:val="left" w:pos="1134"/>
              </w:tabs>
              <w:spacing w:before="60"/>
              <w:jc w:val="both"/>
              <w:rPr>
                <w:rFonts w:eastAsia="等线" w:cs="Symbol"/>
                <w:sz w:val="18"/>
                <w:szCs w:val="21"/>
              </w:rPr>
            </w:pPr>
            <w:r w:rsidRPr="00CB495C">
              <w:rPr>
                <w:rFonts w:eastAsia="等线" w:cs="Symbol"/>
                <w:sz w:val="18"/>
                <w:szCs w:val="21"/>
              </w:rPr>
              <w:t>Implementation details for LLR weighting</w:t>
            </w:r>
          </w:p>
          <w:p w14:paraId="1D481461" w14:textId="374B16E3" w:rsidR="0057073A" w:rsidRPr="00CB495C" w:rsidRDefault="0057073A" w:rsidP="0057073A">
            <w:pPr>
              <w:tabs>
                <w:tab w:val="left" w:pos="1030"/>
              </w:tabs>
              <w:spacing w:before="60"/>
              <w:jc w:val="both"/>
              <w:rPr>
                <w:rFonts w:eastAsia="等线" w:cs="Symbol"/>
                <w:sz w:val="18"/>
                <w:szCs w:val="21"/>
              </w:rPr>
            </w:pPr>
            <w:r w:rsidRPr="00CB495C">
              <w:rPr>
                <w:rFonts w:eastAsia="等线" w:cs="Symbol"/>
                <w:sz w:val="18"/>
                <w:szCs w:val="21"/>
              </w:rPr>
              <w:t>Option 1: Adopt CRS power into MMSE-IRC equalization processing</w:t>
            </w:r>
          </w:p>
          <w:p w14:paraId="7142801D" w14:textId="56B9C8D2" w:rsidR="0057073A" w:rsidRPr="00CB495C" w:rsidRDefault="0057073A" w:rsidP="0057073A">
            <w:pPr>
              <w:pStyle w:val="af9"/>
              <w:numPr>
                <w:ilvl w:val="0"/>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Calculate the CRS power per receiving antenna and the power vector is ICRS</w:t>
            </w:r>
          </w:p>
          <w:p w14:paraId="1F39CAB1" w14:textId="305A0FA2" w:rsidR="0057073A" w:rsidRPr="00CB495C" w:rsidRDefault="0057073A" w:rsidP="0057073A">
            <w:pPr>
              <w:pStyle w:val="af9"/>
              <w:numPr>
                <w:ilvl w:val="0"/>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Update the LLR of CRS REs by adding the diag (ICRS) to interference plus noise covariance in MMSE-IRC processing.</w:t>
            </w:r>
          </w:p>
          <w:p w14:paraId="0721A49F" w14:textId="0A16908C" w:rsidR="0057073A" w:rsidRPr="00CB495C" w:rsidRDefault="0057073A" w:rsidP="0057073A">
            <w:pPr>
              <w:tabs>
                <w:tab w:val="left" w:pos="1134"/>
              </w:tabs>
              <w:spacing w:before="60"/>
              <w:jc w:val="both"/>
              <w:rPr>
                <w:rFonts w:eastAsia="等线" w:cs="Symbol"/>
                <w:sz w:val="18"/>
                <w:szCs w:val="21"/>
              </w:rPr>
            </w:pPr>
            <w:r w:rsidRPr="00CB495C">
              <w:rPr>
                <w:rFonts w:eastAsia="等线" w:cs="Symbol"/>
                <w:sz w:val="18"/>
                <w:szCs w:val="21"/>
              </w:rPr>
              <w:t>Option 2: Direct scaling of LLR without equalization processing involved</w:t>
            </w:r>
          </w:p>
          <w:p w14:paraId="30B523B5" w14:textId="1EB40468" w:rsidR="0057073A" w:rsidRPr="00CB495C" w:rsidRDefault="0057073A" w:rsidP="0057073A">
            <w:pPr>
              <w:pStyle w:val="af9"/>
              <w:numPr>
                <w:ilvl w:val="0"/>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 xml:space="preserve">Option 2A: </w:t>
            </w:r>
          </w:p>
          <w:p w14:paraId="30279638" w14:textId="7B19D06F" w:rsidR="0057073A" w:rsidRPr="00CB495C" w:rsidRDefault="0057073A" w:rsidP="0057073A">
            <w:pPr>
              <w:pStyle w:val="af9"/>
              <w:numPr>
                <w:ilvl w:val="1"/>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For each v-shift, calculate the average CRS power of all Rx antennas per PRB.</w:t>
            </w:r>
          </w:p>
          <w:p w14:paraId="79BAB669" w14:textId="285E3D8B" w:rsidR="0057073A" w:rsidRPr="00CB495C" w:rsidRDefault="0057073A" w:rsidP="0057073A">
            <w:pPr>
              <w:pStyle w:val="af9"/>
              <w:numPr>
                <w:ilvl w:val="1"/>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Use the above CRS power to scale the LLRs on the interfered REs within this PRB, rather than using it in the MMSE-IRC equalization.</w:t>
            </w:r>
          </w:p>
          <w:p w14:paraId="0CE42B90" w14:textId="77777777" w:rsidR="0057073A" w:rsidRPr="00CB495C" w:rsidRDefault="0057073A" w:rsidP="0057073A">
            <w:pPr>
              <w:pStyle w:val="af9"/>
              <w:numPr>
                <w:ilvl w:val="0"/>
                <w:numId w:val="27"/>
              </w:numPr>
              <w:tabs>
                <w:tab w:val="left" w:pos="1134"/>
              </w:tabs>
              <w:spacing w:before="60"/>
              <w:ind w:firstLineChars="0"/>
              <w:jc w:val="both"/>
              <w:rPr>
                <w:rFonts w:ascii="Times New Roman" w:hAnsi="Times New Roman" w:cs="Symbol"/>
                <w:sz w:val="18"/>
                <w:szCs w:val="21"/>
              </w:rPr>
            </w:pPr>
            <w:r w:rsidRPr="00CB495C">
              <w:rPr>
                <w:rFonts w:ascii="Times New Roman" w:hAnsi="Times New Roman" w:cs="Symbol"/>
                <w:sz w:val="18"/>
                <w:szCs w:val="21"/>
              </w:rPr>
              <w:t>Option 2B: (LLR weighting processing flow in section 2.1 of R4-2118004)</w:t>
            </w:r>
          </w:p>
          <w:p w14:paraId="521297A3" w14:textId="608270DF" w:rsidR="0057073A" w:rsidRPr="00CB495C" w:rsidRDefault="0057073A" w:rsidP="0057073A">
            <w:pPr>
              <w:tabs>
                <w:tab w:val="left" w:pos="1134"/>
              </w:tabs>
              <w:spacing w:before="60"/>
              <w:jc w:val="both"/>
              <w:rPr>
                <w:rFonts w:eastAsia="等线" w:cs="Symbol"/>
                <w:sz w:val="18"/>
                <w:szCs w:val="21"/>
              </w:rPr>
            </w:pPr>
            <w:r w:rsidRPr="00CB495C">
              <w:rPr>
                <w:rFonts w:eastAsia="等线" w:cs="Symbol"/>
                <w:sz w:val="18"/>
                <w:szCs w:val="21"/>
              </w:rPr>
              <w:lastRenderedPageBreak/>
              <w:t>Option 3: Leave to UE implementation if no simulation result mis-alignment due to this issue</w:t>
            </w:r>
          </w:p>
        </w:tc>
      </w:tr>
    </w:tbl>
    <w:p w14:paraId="12C83190" w14:textId="41BB990E" w:rsidR="0057073A" w:rsidRDefault="0057073A" w:rsidP="00C4442C">
      <w:pPr>
        <w:tabs>
          <w:tab w:val="left" w:pos="1134"/>
        </w:tabs>
        <w:spacing w:before="60"/>
        <w:jc w:val="both"/>
        <w:rPr>
          <w:rFonts w:eastAsia="等线" w:cs="Symbol"/>
        </w:rPr>
      </w:pPr>
      <w:r w:rsidRPr="0057073A">
        <w:rPr>
          <w:rFonts w:eastAsia="等线" w:cs="Symbol"/>
        </w:rPr>
        <w:lastRenderedPageBreak/>
        <w:t xml:space="preserve">No matter </w:t>
      </w:r>
      <w:r>
        <w:rPr>
          <w:rFonts w:eastAsia="等线" w:cs="Symbol"/>
        </w:rPr>
        <w:t xml:space="preserve">the </w:t>
      </w:r>
      <w:r w:rsidR="008B4E38">
        <w:rPr>
          <w:rFonts w:eastAsia="等线" w:cs="Symbol"/>
        </w:rPr>
        <w:t xml:space="preserve">receiver </w:t>
      </w:r>
      <w:r>
        <w:rPr>
          <w:rFonts w:eastAsia="等线" w:cs="Symbol"/>
        </w:rPr>
        <w:t>implementation is based on</w:t>
      </w:r>
      <w:r w:rsidRPr="0057073A">
        <w:rPr>
          <w:rFonts w:eastAsia="等线" w:cs="Symbol"/>
        </w:rPr>
        <w:t xml:space="preserve"> </w:t>
      </w:r>
      <w:r>
        <w:rPr>
          <w:rFonts w:eastAsia="等线" w:cs="Symbol"/>
        </w:rPr>
        <w:t>O</w:t>
      </w:r>
      <w:r w:rsidRPr="0057073A">
        <w:rPr>
          <w:rFonts w:eastAsia="等线" w:cs="Symbol"/>
        </w:rPr>
        <w:t xml:space="preserve">ption </w:t>
      </w:r>
      <w:r>
        <w:rPr>
          <w:rFonts w:eastAsia="等线" w:cs="Symbol"/>
        </w:rPr>
        <w:t>1</w:t>
      </w:r>
      <w:r w:rsidRPr="0057073A">
        <w:rPr>
          <w:rFonts w:eastAsia="等线" w:cs="Symbol"/>
        </w:rPr>
        <w:t xml:space="preserve"> or </w:t>
      </w:r>
      <w:r>
        <w:rPr>
          <w:rFonts w:eastAsia="等线" w:cs="Symbol"/>
        </w:rPr>
        <w:t>O</w:t>
      </w:r>
      <w:r w:rsidRPr="0057073A">
        <w:rPr>
          <w:rFonts w:eastAsia="等线" w:cs="Symbol"/>
        </w:rPr>
        <w:t xml:space="preserve">ption </w:t>
      </w:r>
      <w:r>
        <w:rPr>
          <w:rFonts w:eastAsia="等线" w:cs="Symbol"/>
        </w:rPr>
        <w:t>2</w:t>
      </w:r>
      <w:r w:rsidRPr="0057073A">
        <w:rPr>
          <w:rFonts w:eastAsia="等线" w:cs="Symbol"/>
        </w:rPr>
        <w:t xml:space="preserve">, </w:t>
      </w:r>
      <w:r>
        <w:rPr>
          <w:rFonts w:eastAsia="等线" w:cs="Symbol"/>
        </w:rPr>
        <w:t xml:space="preserve">the receiver can work only with the information of the presence of CRS and CRS location. </w:t>
      </w:r>
      <w:r w:rsidR="00CB495C">
        <w:rPr>
          <w:rFonts w:eastAsia="等线" w:cs="Symbol"/>
        </w:rPr>
        <w:t>There is no need of</w:t>
      </w:r>
      <w:r>
        <w:rPr>
          <w:rFonts w:eastAsia="等线" w:cs="Symbol"/>
        </w:rPr>
        <w:t xml:space="preserve"> CRS sequence information.</w:t>
      </w:r>
    </w:p>
    <w:p w14:paraId="65151EC2" w14:textId="47C3AF62" w:rsidR="00192F62" w:rsidRPr="00CB495C" w:rsidRDefault="00192F62" w:rsidP="00CB495C">
      <w:pPr>
        <w:spacing w:beforeLines="50" w:before="156" w:afterLines="50" w:after="156"/>
        <w:rPr>
          <w:rFonts w:eastAsia="等线"/>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CB495C">
        <w:rPr>
          <w:rFonts w:eastAsia="等线 Light" w:cs="Times New Roman"/>
          <w:b/>
          <w:bCs/>
          <w:i/>
          <w:iCs/>
          <w:szCs w:val="20"/>
        </w:rPr>
        <w:t>In order to e</w:t>
      </w:r>
      <w:r w:rsidRPr="00192F62">
        <w:rPr>
          <w:rFonts w:eastAsia="等线 Light" w:cs="Times New Roman"/>
          <w:b/>
          <w:bCs/>
          <w:i/>
          <w:iCs/>
          <w:szCs w:val="20"/>
        </w:rPr>
        <w:t>nable CRS-IM receiver (LLR weighting)</w:t>
      </w:r>
      <w:r w:rsidR="00CB495C">
        <w:rPr>
          <w:rFonts w:eastAsia="等线 Light" w:cs="Times New Roman"/>
          <w:b/>
          <w:bCs/>
          <w:i/>
          <w:iCs/>
          <w:szCs w:val="20"/>
        </w:rPr>
        <w:t xml:space="preserve">, only </w:t>
      </w:r>
      <w:r w:rsidR="00CB495C" w:rsidRPr="00CB495C">
        <w:rPr>
          <w:rFonts w:eastAsia="等线 Light" w:cs="Times New Roman"/>
          <w:b/>
          <w:bCs/>
          <w:i/>
          <w:iCs/>
          <w:szCs w:val="20"/>
        </w:rPr>
        <w:t>the information of the presence of CRS and CRS location</w:t>
      </w:r>
      <w:r w:rsidR="00CB495C">
        <w:rPr>
          <w:rFonts w:eastAsia="等线 Light" w:cs="Times New Roman"/>
          <w:b/>
          <w:bCs/>
          <w:i/>
          <w:iCs/>
          <w:szCs w:val="20"/>
        </w:rPr>
        <w:t xml:space="preserve"> is needed. </w:t>
      </w:r>
    </w:p>
    <w:p w14:paraId="7FECD283" w14:textId="5BB40B4A" w:rsidR="00192F62" w:rsidRPr="00192F62" w:rsidRDefault="00CB495C" w:rsidP="00192F62">
      <w:pPr>
        <w:rPr>
          <w:rFonts w:eastAsia="等线" w:cs="Symbol"/>
          <w:b/>
          <w:bCs/>
          <w:i/>
          <w:iCs/>
          <w:u w:val="single"/>
          <w:lang w:val="en-GB"/>
        </w:rPr>
      </w:pPr>
      <w:r>
        <w:rPr>
          <w:rFonts w:eastAsia="等线" w:cs="Symbol"/>
          <w:b/>
          <w:bCs/>
          <w:i/>
          <w:iCs/>
          <w:u w:val="single"/>
          <w:lang w:val="en-GB"/>
        </w:rPr>
        <w:t>H</w:t>
      </w:r>
      <w:r w:rsidR="00192F62" w:rsidRPr="00192F62">
        <w:rPr>
          <w:rFonts w:eastAsia="等线" w:cs="Symbol"/>
          <w:b/>
          <w:bCs/>
          <w:i/>
          <w:iCs/>
          <w:u w:val="single"/>
          <w:lang w:val="en-GB"/>
        </w:rPr>
        <w:t xml:space="preserve">ow UE can obtain </w:t>
      </w:r>
      <w:r w:rsidR="0074183C" w:rsidRPr="0074183C">
        <w:rPr>
          <w:rFonts w:eastAsia="等线" w:cs="Symbol"/>
          <w:b/>
          <w:bCs/>
          <w:i/>
          <w:iCs/>
          <w:u w:val="single"/>
          <w:lang w:val="en-GB"/>
        </w:rPr>
        <w:t>the identified parameters</w:t>
      </w:r>
    </w:p>
    <w:p w14:paraId="246545DF" w14:textId="4E4B199B" w:rsidR="007779C9" w:rsidRDefault="007779C9" w:rsidP="00A84A2E">
      <w:pPr>
        <w:spacing w:before="60"/>
        <w:jc w:val="both"/>
        <w:rPr>
          <w:rFonts w:eastAsia="等线" w:cs="Symbol"/>
        </w:rPr>
      </w:pPr>
      <w:r>
        <w:rPr>
          <w:rFonts w:eastAsia="等线" w:cs="Symbol" w:hint="eastAsia"/>
        </w:rPr>
        <w:t>F</w:t>
      </w:r>
      <w:r>
        <w:rPr>
          <w:rFonts w:eastAsia="等线" w:cs="Symbol"/>
        </w:rPr>
        <w:t>or CRS presence information</w:t>
      </w:r>
      <w:r w:rsidR="007A573A">
        <w:rPr>
          <w:rFonts w:eastAsia="等线" w:cs="Symbol"/>
        </w:rPr>
        <w:t xml:space="preserve">, UE </w:t>
      </w:r>
      <w:r w:rsidR="00192F62">
        <w:rPr>
          <w:rFonts w:eastAsia="等线" w:cs="Symbol"/>
        </w:rPr>
        <w:t xml:space="preserve">can obtain the information as follows: </w:t>
      </w:r>
    </w:p>
    <w:p w14:paraId="3A555FD0" w14:textId="6F577461" w:rsidR="00192F62" w:rsidRDefault="00192F62" w:rsidP="007A573A">
      <w:pPr>
        <w:pStyle w:val="af9"/>
        <w:numPr>
          <w:ilvl w:val="0"/>
          <w:numId w:val="26"/>
        </w:numPr>
        <w:spacing w:before="60"/>
        <w:ind w:firstLineChars="0"/>
        <w:jc w:val="both"/>
        <w:rPr>
          <w:rFonts w:ascii="Times New Roman" w:hAnsi="Times New Roman" w:cs="Symbol"/>
        </w:rPr>
      </w:pPr>
      <w:r w:rsidRPr="00192F62">
        <w:rPr>
          <w:rFonts w:ascii="Times New Roman" w:hAnsi="Times New Roman" w:cs="Symbol"/>
        </w:rPr>
        <w:t>the presence of LTE cell</w:t>
      </w:r>
    </w:p>
    <w:p w14:paraId="1A4EB3EE" w14:textId="62AC16C7" w:rsidR="00192F62" w:rsidRDefault="00192F62" w:rsidP="00192F62">
      <w:pPr>
        <w:pStyle w:val="af9"/>
        <w:numPr>
          <w:ilvl w:val="1"/>
          <w:numId w:val="26"/>
        </w:numPr>
        <w:spacing w:before="60"/>
        <w:ind w:firstLineChars="0"/>
        <w:jc w:val="both"/>
        <w:rPr>
          <w:rFonts w:ascii="Times New Roman" w:hAnsi="Times New Roman" w:cs="Symbol"/>
        </w:rPr>
      </w:pPr>
      <w:r>
        <w:rPr>
          <w:rFonts w:ascii="Times New Roman" w:hAnsi="Times New Roman" w:cs="Symbol" w:hint="eastAsia"/>
        </w:rPr>
        <w:t>F</w:t>
      </w:r>
      <w:r>
        <w:rPr>
          <w:rFonts w:ascii="Times New Roman" w:hAnsi="Times New Roman" w:cs="Symbol"/>
        </w:rPr>
        <w:t xml:space="preserve">or scenario 1: by serving cell CRS-RM configuration, 7.5kHz shift configuration </w:t>
      </w:r>
    </w:p>
    <w:p w14:paraId="7EF2CB3F" w14:textId="487DC744" w:rsidR="00192F62" w:rsidRDefault="00192F62" w:rsidP="00192F62">
      <w:pPr>
        <w:pStyle w:val="af9"/>
        <w:numPr>
          <w:ilvl w:val="1"/>
          <w:numId w:val="26"/>
        </w:numPr>
        <w:spacing w:before="60"/>
        <w:ind w:firstLineChars="0"/>
        <w:jc w:val="both"/>
        <w:rPr>
          <w:rFonts w:ascii="Times New Roman" w:hAnsi="Times New Roman" w:cs="Symbol"/>
        </w:rPr>
      </w:pPr>
      <w:r>
        <w:rPr>
          <w:rFonts w:ascii="Times New Roman" w:hAnsi="Times New Roman" w:cs="Symbol" w:hint="eastAsia"/>
        </w:rPr>
        <w:t>F</w:t>
      </w:r>
      <w:r>
        <w:rPr>
          <w:rFonts w:ascii="Times New Roman" w:hAnsi="Times New Roman" w:cs="Symbol"/>
        </w:rPr>
        <w:t>or scenario 2: by inter-RAT MO configuration</w:t>
      </w:r>
    </w:p>
    <w:p w14:paraId="32C2948F" w14:textId="6DC9FE4C" w:rsidR="00532B28" w:rsidRDefault="00532B28" w:rsidP="007A573A">
      <w:pPr>
        <w:pStyle w:val="af9"/>
        <w:numPr>
          <w:ilvl w:val="0"/>
          <w:numId w:val="26"/>
        </w:numPr>
        <w:spacing w:before="60"/>
        <w:ind w:firstLineChars="0"/>
        <w:jc w:val="both"/>
        <w:rPr>
          <w:rFonts w:ascii="Times New Roman" w:hAnsi="Times New Roman" w:cs="Symbol"/>
        </w:rPr>
      </w:pPr>
      <w:r w:rsidRPr="002B2910">
        <w:rPr>
          <w:rFonts w:ascii="Times New Roman" w:hAnsi="Times New Roman" w:cs="Symbol"/>
          <w:i/>
          <w:iCs/>
        </w:rPr>
        <w:t>CRS muting information</w:t>
      </w:r>
    </w:p>
    <w:p w14:paraId="0047400B" w14:textId="7308C6E1" w:rsidR="007A573A" w:rsidRPr="007A573A" w:rsidRDefault="00532B28" w:rsidP="00532B28">
      <w:pPr>
        <w:pStyle w:val="af9"/>
        <w:numPr>
          <w:ilvl w:val="1"/>
          <w:numId w:val="26"/>
        </w:numPr>
        <w:spacing w:before="60"/>
        <w:ind w:firstLineChars="0"/>
        <w:jc w:val="both"/>
        <w:rPr>
          <w:rFonts w:ascii="Times New Roman" w:hAnsi="Times New Roman" w:cs="Symbol"/>
        </w:rPr>
      </w:pPr>
      <w:r>
        <w:rPr>
          <w:rFonts w:ascii="Times New Roman" w:hAnsi="Times New Roman" w:cs="Symbol"/>
        </w:rPr>
        <w:t xml:space="preserve">Follow the assumption of </w:t>
      </w:r>
      <w:r w:rsidR="007A573A" w:rsidRPr="007A573A">
        <w:rPr>
          <w:rFonts w:ascii="Times New Roman" w:hAnsi="Times New Roman" w:cs="Symbol"/>
        </w:rPr>
        <w:t>no CRS muting</w:t>
      </w:r>
    </w:p>
    <w:p w14:paraId="2C0B321D" w14:textId="1DE6F3FE" w:rsidR="00532B28" w:rsidRDefault="00532B28" w:rsidP="007A573A">
      <w:pPr>
        <w:pStyle w:val="af9"/>
        <w:numPr>
          <w:ilvl w:val="0"/>
          <w:numId w:val="26"/>
        </w:numPr>
        <w:spacing w:before="60"/>
        <w:ind w:firstLineChars="0"/>
        <w:jc w:val="both"/>
        <w:rPr>
          <w:rFonts w:ascii="Times New Roman" w:hAnsi="Times New Roman" w:cs="Symbol"/>
        </w:rPr>
      </w:pPr>
      <w:r w:rsidRPr="002B2910">
        <w:rPr>
          <w:rFonts w:ascii="Times New Roman" w:hAnsi="Times New Roman" w:cs="Symbol"/>
          <w:i/>
          <w:iCs/>
        </w:rPr>
        <w:t>MBSFN configuration</w:t>
      </w:r>
      <w:r>
        <w:rPr>
          <w:rFonts w:ascii="Times New Roman" w:hAnsi="Times New Roman" w:cs="Symbol"/>
          <w:i/>
          <w:iCs/>
        </w:rPr>
        <w:t xml:space="preserve"> information</w:t>
      </w:r>
    </w:p>
    <w:p w14:paraId="44A32E4A" w14:textId="6D62E891" w:rsidR="00532B28" w:rsidRDefault="00532B28" w:rsidP="00532B28">
      <w:pPr>
        <w:pStyle w:val="af9"/>
        <w:numPr>
          <w:ilvl w:val="1"/>
          <w:numId w:val="26"/>
        </w:numPr>
        <w:spacing w:before="60"/>
        <w:ind w:firstLineChars="0"/>
        <w:jc w:val="both"/>
        <w:rPr>
          <w:rFonts w:ascii="Times New Roman" w:hAnsi="Times New Roman" w:cs="Symbol"/>
        </w:rPr>
      </w:pPr>
      <w:r>
        <w:rPr>
          <w:rFonts w:ascii="Times New Roman" w:hAnsi="Times New Roman" w:cs="Symbol"/>
        </w:rPr>
        <w:t>F</w:t>
      </w:r>
      <w:r w:rsidRPr="007A573A">
        <w:rPr>
          <w:rFonts w:ascii="Times New Roman" w:hAnsi="Times New Roman" w:cs="Symbol"/>
        </w:rPr>
        <w:t>or scenario 1</w:t>
      </w:r>
      <w:r>
        <w:rPr>
          <w:rFonts w:ascii="Times New Roman" w:hAnsi="Times New Roman" w:cs="Symbol"/>
        </w:rPr>
        <w:t xml:space="preserve">, follow the assumption of </w:t>
      </w:r>
      <w:r w:rsidR="007A573A" w:rsidRPr="007A573A">
        <w:rPr>
          <w:rFonts w:ascii="Times New Roman" w:hAnsi="Times New Roman" w:cs="Symbol"/>
        </w:rPr>
        <w:t>MBSFN configuration same as serving cell</w:t>
      </w:r>
    </w:p>
    <w:p w14:paraId="6C55B6FE" w14:textId="022E46DF" w:rsidR="007A573A" w:rsidRPr="007A573A" w:rsidRDefault="00532B28" w:rsidP="00532B28">
      <w:pPr>
        <w:pStyle w:val="af9"/>
        <w:numPr>
          <w:ilvl w:val="1"/>
          <w:numId w:val="26"/>
        </w:numPr>
        <w:spacing w:before="60"/>
        <w:ind w:firstLineChars="0"/>
        <w:jc w:val="both"/>
        <w:rPr>
          <w:rFonts w:ascii="Times New Roman" w:hAnsi="Times New Roman" w:cs="Symbol"/>
        </w:rPr>
      </w:pPr>
      <w:r>
        <w:rPr>
          <w:rFonts w:ascii="Times New Roman" w:hAnsi="Times New Roman" w:cs="Symbol"/>
        </w:rPr>
        <w:t>For scenario 2, follow the assumption of</w:t>
      </w:r>
      <w:r w:rsidRPr="007A573A">
        <w:rPr>
          <w:rFonts w:ascii="Times New Roman" w:hAnsi="Times New Roman" w:cs="Symbol"/>
        </w:rPr>
        <w:t xml:space="preserve"> </w:t>
      </w:r>
      <w:r>
        <w:rPr>
          <w:rFonts w:ascii="Times New Roman" w:hAnsi="Times New Roman" w:cs="Symbol"/>
        </w:rPr>
        <w:t>no</w:t>
      </w:r>
      <w:r w:rsidR="007A573A" w:rsidRPr="007A573A">
        <w:rPr>
          <w:rFonts w:ascii="Times New Roman" w:hAnsi="Times New Roman" w:cs="Symbol"/>
        </w:rPr>
        <w:t xml:space="preserve"> MBSFN configuration</w:t>
      </w:r>
    </w:p>
    <w:p w14:paraId="19815B27" w14:textId="6BB0382C" w:rsidR="00532B28" w:rsidRDefault="00532B28" w:rsidP="00A84A2E">
      <w:pPr>
        <w:spacing w:before="60"/>
        <w:jc w:val="both"/>
        <w:rPr>
          <w:rFonts w:eastAsia="等线" w:cs="Symbol"/>
        </w:rPr>
      </w:pPr>
      <w:r>
        <w:rPr>
          <w:rFonts w:eastAsia="等线" w:cs="Symbol" w:hint="eastAsia"/>
        </w:rPr>
        <w:t>F</w:t>
      </w:r>
      <w:r>
        <w:rPr>
          <w:rFonts w:eastAsia="等线" w:cs="Symbol"/>
        </w:rPr>
        <w:t xml:space="preserve">or </w:t>
      </w:r>
      <w:r w:rsidRPr="00532B28">
        <w:rPr>
          <w:rFonts w:eastAsia="等线" w:cs="Symbol"/>
        </w:rPr>
        <w:t>CRS location information</w:t>
      </w:r>
      <w:r>
        <w:rPr>
          <w:rFonts w:eastAsia="等线" w:cs="Symbol"/>
        </w:rPr>
        <w:t>, UE can obtain the information as follows:</w:t>
      </w:r>
    </w:p>
    <w:p w14:paraId="6267E386" w14:textId="585F1D94" w:rsidR="00532B28" w:rsidRDefault="00300F26" w:rsidP="00300F26">
      <w:pPr>
        <w:pStyle w:val="af9"/>
        <w:numPr>
          <w:ilvl w:val="0"/>
          <w:numId w:val="26"/>
        </w:numPr>
        <w:spacing w:before="60"/>
        <w:ind w:firstLineChars="0"/>
        <w:jc w:val="both"/>
        <w:rPr>
          <w:rFonts w:ascii="Times New Roman" w:hAnsi="Times New Roman" w:cs="Symbol"/>
        </w:rPr>
      </w:pPr>
      <w:r w:rsidRPr="00300F26">
        <w:rPr>
          <w:rFonts w:ascii="Times New Roman" w:hAnsi="Times New Roman" w:cs="Symbol"/>
        </w:rPr>
        <w:t>v-shift</w:t>
      </w:r>
      <w:r>
        <w:rPr>
          <w:rFonts w:ascii="Times New Roman" w:hAnsi="Times New Roman" w:cs="Symbol"/>
        </w:rPr>
        <w:t xml:space="preserve"> and</w:t>
      </w:r>
      <w:r w:rsidRPr="00300F26">
        <w:rPr>
          <w:rFonts w:ascii="Times New Roman" w:hAnsi="Times New Roman" w:cs="Symbol"/>
        </w:rPr>
        <w:t xml:space="preserve"> CRS port number</w:t>
      </w:r>
    </w:p>
    <w:p w14:paraId="5EEE2DB7" w14:textId="37E196C4" w:rsidR="00621A66" w:rsidRDefault="001B08C5" w:rsidP="00300F26">
      <w:pPr>
        <w:pStyle w:val="af9"/>
        <w:numPr>
          <w:ilvl w:val="1"/>
          <w:numId w:val="26"/>
        </w:numPr>
        <w:spacing w:before="60"/>
        <w:ind w:firstLineChars="0"/>
        <w:jc w:val="both"/>
        <w:rPr>
          <w:rFonts w:ascii="Times New Roman" w:hAnsi="Times New Roman" w:cs="Symbol"/>
        </w:rPr>
      </w:pPr>
      <w:r w:rsidRPr="001B08C5">
        <w:rPr>
          <w:rFonts w:ascii="Times New Roman" w:hAnsi="Times New Roman" w:cs="Symbol"/>
        </w:rPr>
        <w:t xml:space="preserve">For Scenario 1 and Scenario 2 with NR 15kHz SCS, UE can obtain the </w:t>
      </w:r>
      <w:r w:rsidR="00621A66" w:rsidRPr="001B08C5">
        <w:rPr>
          <w:rFonts w:ascii="Times New Roman" w:hAnsi="Times New Roman" w:cs="Symbol"/>
        </w:rPr>
        <w:t xml:space="preserve">power difference, v-shift and CRS ports </w:t>
      </w:r>
      <w:r w:rsidRPr="001B08C5">
        <w:rPr>
          <w:rFonts w:ascii="Times New Roman" w:hAnsi="Times New Roman" w:cs="Symbol"/>
        </w:rPr>
        <w:t>information through power difference detection</w:t>
      </w:r>
      <w:r w:rsidR="00621A66">
        <w:rPr>
          <w:rFonts w:ascii="Times New Roman" w:hAnsi="Times New Roman" w:cs="Symbol"/>
        </w:rPr>
        <w:t>,</w:t>
      </w:r>
      <w:r w:rsidR="00621A66" w:rsidRPr="00621A66">
        <w:rPr>
          <w:rFonts w:ascii="Times New Roman" w:hAnsi="Times New Roman" w:cs="Symbol"/>
        </w:rPr>
        <w:t xml:space="preserve"> </w:t>
      </w:r>
      <w:r w:rsidR="00621A66" w:rsidRPr="001B08C5">
        <w:rPr>
          <w:rFonts w:ascii="Times New Roman" w:hAnsi="Times New Roman" w:cs="Symbol"/>
        </w:rPr>
        <w:t>even if UE unaware of CRS ports</w:t>
      </w:r>
      <w:r w:rsidR="00621A66">
        <w:rPr>
          <w:rFonts w:ascii="Times New Roman" w:hAnsi="Times New Roman" w:cs="Symbol"/>
        </w:rPr>
        <w:t xml:space="preserve"> in advanced. </w:t>
      </w:r>
      <w:r w:rsidR="00621A66" w:rsidRPr="00DB74E7">
        <w:rPr>
          <w:rFonts w:ascii="Times New Roman" w:hAnsi="Times New Roman" w:cs="Symbol"/>
        </w:rPr>
        <w:t>We give our</w:t>
      </w:r>
      <w:r w:rsidRPr="00DB74E7">
        <w:rPr>
          <w:rFonts w:ascii="Times New Roman" w:hAnsi="Times New Roman" w:cs="Symbol"/>
        </w:rPr>
        <w:t xml:space="preserve"> simulation results </w:t>
      </w:r>
      <w:r w:rsidR="00621A66" w:rsidRPr="00DB74E7">
        <w:rPr>
          <w:rFonts w:ascii="Times New Roman" w:hAnsi="Times New Roman" w:cs="Symbol"/>
        </w:rPr>
        <w:t>and simulation assumptions in A</w:t>
      </w:r>
      <w:r w:rsidR="00DB74E7" w:rsidRPr="00DB74E7">
        <w:rPr>
          <w:rFonts w:ascii="Times New Roman" w:hAnsi="Times New Roman" w:cs="Symbol"/>
        </w:rPr>
        <w:t>ppendix</w:t>
      </w:r>
      <w:r w:rsidR="00621A66" w:rsidRPr="00DB74E7">
        <w:rPr>
          <w:rFonts w:ascii="Times New Roman" w:hAnsi="Times New Roman" w:cs="Symbol"/>
        </w:rPr>
        <w:t>.</w:t>
      </w:r>
    </w:p>
    <w:p w14:paraId="003E8CE4" w14:textId="605A668E" w:rsidR="00621A66" w:rsidRDefault="00621A66" w:rsidP="00300F26">
      <w:pPr>
        <w:pStyle w:val="af9"/>
        <w:numPr>
          <w:ilvl w:val="1"/>
          <w:numId w:val="26"/>
        </w:numPr>
        <w:spacing w:before="60"/>
        <w:ind w:firstLineChars="0"/>
        <w:jc w:val="both"/>
        <w:rPr>
          <w:rFonts w:ascii="Times New Roman" w:hAnsi="Times New Roman" w:cs="Symbol"/>
        </w:rPr>
      </w:pPr>
      <w:r>
        <w:rPr>
          <w:rFonts w:ascii="Times New Roman" w:hAnsi="Times New Roman" w:cs="Symbol" w:hint="eastAsia"/>
        </w:rPr>
        <w:t>F</w:t>
      </w:r>
      <w:r>
        <w:rPr>
          <w:rFonts w:ascii="Times New Roman" w:hAnsi="Times New Roman" w:cs="Symbol"/>
        </w:rPr>
        <w:t xml:space="preserve">or </w:t>
      </w:r>
      <w:r w:rsidRPr="001B08C5">
        <w:rPr>
          <w:rFonts w:ascii="Times New Roman" w:hAnsi="Times New Roman" w:cs="Symbol"/>
        </w:rPr>
        <w:t xml:space="preserve">Scenario 2 with NR </w:t>
      </w:r>
      <w:r>
        <w:rPr>
          <w:rFonts w:ascii="Times New Roman" w:hAnsi="Times New Roman" w:cs="Symbol"/>
        </w:rPr>
        <w:t>30</w:t>
      </w:r>
      <w:r w:rsidRPr="001B08C5">
        <w:rPr>
          <w:rFonts w:ascii="Times New Roman" w:hAnsi="Times New Roman" w:cs="Symbol"/>
        </w:rPr>
        <w:t>kHz SCS</w:t>
      </w:r>
      <w:r>
        <w:rPr>
          <w:rFonts w:ascii="Times New Roman" w:hAnsi="Times New Roman" w:cs="Symbol"/>
        </w:rPr>
        <w:t xml:space="preserve">, </w:t>
      </w:r>
      <w:r w:rsidR="000F16F2">
        <w:rPr>
          <w:rFonts w:ascii="Times New Roman" w:hAnsi="Times New Roman" w:cs="Symbol"/>
        </w:rPr>
        <w:t xml:space="preserve">based on our analysis in [3], UE can obtain the CRS port number through power difference detection per symbol level. There is no need to further identify the v-shift since all the REs on interfered symbols are interfered. </w:t>
      </w:r>
    </w:p>
    <w:p w14:paraId="337D83CB" w14:textId="20928474" w:rsidR="00621A66" w:rsidRDefault="00300F26" w:rsidP="00621A66">
      <w:pPr>
        <w:pStyle w:val="af9"/>
        <w:numPr>
          <w:ilvl w:val="0"/>
          <w:numId w:val="26"/>
        </w:numPr>
        <w:spacing w:before="60"/>
        <w:ind w:firstLineChars="0"/>
        <w:jc w:val="both"/>
        <w:rPr>
          <w:rFonts w:ascii="Times New Roman" w:hAnsi="Times New Roman" w:cs="Symbol"/>
        </w:rPr>
      </w:pPr>
      <w:r w:rsidRPr="00621A66">
        <w:rPr>
          <w:rFonts w:ascii="Times New Roman" w:hAnsi="Times New Roman" w:cs="Symbol"/>
        </w:rPr>
        <w:t>LTE carrier frequency</w:t>
      </w:r>
      <w:r w:rsidR="002A7C2C">
        <w:rPr>
          <w:rFonts w:ascii="Times New Roman" w:hAnsi="Times New Roman" w:cs="Symbol"/>
        </w:rPr>
        <w:t xml:space="preserve"> and bandwidth</w:t>
      </w:r>
    </w:p>
    <w:p w14:paraId="5022178D" w14:textId="302718EF" w:rsidR="00C601F0" w:rsidRPr="00C601F0" w:rsidRDefault="00621A66" w:rsidP="00C601F0">
      <w:pPr>
        <w:pStyle w:val="af9"/>
        <w:numPr>
          <w:ilvl w:val="1"/>
          <w:numId w:val="26"/>
        </w:numPr>
        <w:spacing w:before="60"/>
        <w:ind w:firstLineChars="0"/>
        <w:jc w:val="both"/>
        <w:rPr>
          <w:rFonts w:ascii="Times New Roman" w:hAnsi="Times New Roman" w:cs="Symbol"/>
        </w:rPr>
      </w:pPr>
      <w:r w:rsidRPr="00C601F0">
        <w:rPr>
          <w:rFonts w:ascii="Times New Roman" w:hAnsi="Times New Roman" w:cs="Symbol"/>
        </w:rPr>
        <w:t xml:space="preserve">For scenario 1, </w:t>
      </w:r>
      <w:r w:rsidR="00C601F0" w:rsidRPr="00C601F0">
        <w:rPr>
          <w:rFonts w:ascii="Times New Roman" w:hAnsi="Times New Roman" w:cs="Symbol" w:hint="eastAsia"/>
        </w:rPr>
        <w:t>follow</w:t>
      </w:r>
      <w:r w:rsidR="00C601F0" w:rsidRPr="00C601F0">
        <w:rPr>
          <w:rFonts w:ascii="Times New Roman" w:hAnsi="Times New Roman" w:cs="Symbol"/>
        </w:rPr>
        <w:t xml:space="preserve"> </w:t>
      </w:r>
      <w:r w:rsidR="00C601F0" w:rsidRPr="00C601F0">
        <w:rPr>
          <w:rFonts w:ascii="Times New Roman" w:hAnsi="Times New Roman" w:cs="Symbol" w:hint="eastAsia"/>
        </w:rPr>
        <w:t>t</w:t>
      </w:r>
      <w:r w:rsidR="00C601F0" w:rsidRPr="00C601F0">
        <w:rPr>
          <w:rFonts w:ascii="Times New Roman" w:hAnsi="Times New Roman" w:cs="Symbol"/>
        </w:rPr>
        <w:t>he assumption of Channel bandwidth and centre frequency aligned for the serving and neighboring cells</w:t>
      </w:r>
    </w:p>
    <w:p w14:paraId="202E7B33" w14:textId="1DBDCC97" w:rsidR="002A7C2C" w:rsidRPr="002A7C2C" w:rsidRDefault="00C601F0" w:rsidP="002A7C2C">
      <w:pPr>
        <w:pStyle w:val="af9"/>
        <w:numPr>
          <w:ilvl w:val="1"/>
          <w:numId w:val="26"/>
        </w:numPr>
        <w:spacing w:before="60"/>
        <w:ind w:firstLineChars="0"/>
        <w:jc w:val="both"/>
        <w:rPr>
          <w:rFonts w:ascii="Times New Roman" w:hAnsi="Times New Roman" w:cs="Symbol"/>
        </w:rPr>
      </w:pPr>
      <w:r>
        <w:rPr>
          <w:rFonts w:ascii="Times New Roman" w:hAnsi="Times New Roman" w:cs="Symbol" w:hint="eastAsia"/>
        </w:rPr>
        <w:t>F</w:t>
      </w:r>
      <w:r>
        <w:rPr>
          <w:rFonts w:ascii="Times New Roman" w:hAnsi="Times New Roman" w:cs="Symbol"/>
        </w:rPr>
        <w:t xml:space="preserve">or scenario 2, obtain the LTE neighbor cell carrier frequency </w:t>
      </w:r>
      <w:r w:rsidR="002A7C2C">
        <w:rPr>
          <w:rFonts w:ascii="Times New Roman" w:hAnsi="Times New Roman" w:cs="Symbol"/>
        </w:rPr>
        <w:t>through inter-RAT MO configuration, obtain the bandwidth through inter-RAT MO</w:t>
      </w:r>
      <w:r w:rsidR="007B3A5B">
        <w:rPr>
          <w:rFonts w:ascii="Times New Roman" w:hAnsi="Times New Roman" w:cs="Symbol"/>
        </w:rPr>
        <w:t xml:space="preserve"> and PBCH decoding</w:t>
      </w:r>
      <w:r w:rsidR="0079282F">
        <w:rPr>
          <w:rFonts w:ascii="Times New Roman" w:hAnsi="Times New Roman" w:cs="Symbol"/>
        </w:rPr>
        <w:t>, or through power estimation</w:t>
      </w:r>
      <w:r w:rsidR="002A7C2C">
        <w:rPr>
          <w:rFonts w:ascii="Times New Roman" w:hAnsi="Times New Roman" w:cs="Symbol"/>
        </w:rPr>
        <w:t>.</w:t>
      </w:r>
    </w:p>
    <w:p w14:paraId="733FA7BE" w14:textId="234177A1" w:rsidR="00E85218" w:rsidRDefault="00E85218" w:rsidP="0074183C">
      <w:pPr>
        <w:spacing w:before="60"/>
        <w:jc w:val="both"/>
        <w:rPr>
          <w:rFonts w:eastAsia="等线 Light" w:cs="Times New Roman"/>
          <w:szCs w:val="20"/>
        </w:rPr>
      </w:pPr>
      <w:r>
        <w:rPr>
          <w:rFonts w:eastAsia="等线 Light" w:cs="Times New Roman"/>
          <w:szCs w:val="20"/>
        </w:rPr>
        <w:t>Some potential issues are raised about above method in last meeting.</w:t>
      </w:r>
      <w:r w:rsidR="00884479">
        <w:rPr>
          <w:rFonts w:eastAsia="等线 Light" w:cs="Times New Roman"/>
          <w:szCs w:val="20"/>
        </w:rPr>
        <w:t xml:space="preserve"> </w:t>
      </w:r>
    </w:p>
    <w:p w14:paraId="4AB413BD" w14:textId="1D8159D3" w:rsidR="00E85218" w:rsidRPr="00E85218" w:rsidRDefault="00E85218" w:rsidP="0074183C">
      <w:pPr>
        <w:spacing w:before="60"/>
        <w:jc w:val="both"/>
        <w:rPr>
          <w:rFonts w:eastAsia="等线 Light" w:cs="Times New Roman"/>
          <w:b/>
          <w:bCs/>
          <w:szCs w:val="20"/>
        </w:rPr>
      </w:pPr>
      <w:r w:rsidRPr="00E85218">
        <w:rPr>
          <w:rFonts w:eastAsia="等线 Light" w:cs="Times New Roman" w:hint="eastAsia"/>
          <w:b/>
          <w:bCs/>
          <w:szCs w:val="20"/>
        </w:rPr>
        <w:t>1</w:t>
      </w:r>
      <w:r w:rsidRPr="00E85218">
        <w:rPr>
          <w:rFonts w:eastAsia="等线 Light" w:cs="Times New Roman"/>
          <w:b/>
          <w:bCs/>
          <w:szCs w:val="20"/>
        </w:rPr>
        <w:t>.</w:t>
      </w:r>
      <w:r w:rsidRPr="00E85218">
        <w:rPr>
          <w:rFonts w:eastAsia="等线 Light" w:cs="Times New Roman"/>
          <w:b/>
          <w:bCs/>
          <w:szCs w:val="20"/>
        </w:rPr>
        <w:tab/>
        <w:t>Whether inter-RAT MO can be always configured</w:t>
      </w:r>
    </w:p>
    <w:p w14:paraId="065FA6C2" w14:textId="08E501E3" w:rsidR="00E85218" w:rsidRDefault="00E85218" w:rsidP="0074183C">
      <w:pPr>
        <w:spacing w:before="60"/>
        <w:jc w:val="both"/>
        <w:rPr>
          <w:rFonts w:eastAsia="等线 Light" w:cs="Times New Roman"/>
          <w:szCs w:val="20"/>
        </w:rPr>
      </w:pPr>
      <w:r>
        <w:rPr>
          <w:rFonts w:eastAsia="等线 Light" w:cs="Times New Roman" w:hint="eastAsia"/>
          <w:szCs w:val="20"/>
        </w:rPr>
        <w:t>F</w:t>
      </w:r>
      <w:r>
        <w:rPr>
          <w:rFonts w:eastAsia="等线 Light" w:cs="Times New Roman"/>
          <w:szCs w:val="20"/>
        </w:rPr>
        <w:t>rom our view, the inter-RAT MO can be always configured if neighbour EUTRA cell exists.</w:t>
      </w:r>
    </w:p>
    <w:p w14:paraId="22E49D92" w14:textId="23629A70" w:rsidR="00E85218" w:rsidRPr="00E85218" w:rsidRDefault="00E57453" w:rsidP="0074183C">
      <w:pPr>
        <w:spacing w:before="60"/>
        <w:jc w:val="both"/>
        <w:rPr>
          <w:rFonts w:eastAsia="等线 Light" w:cs="Times New Roman"/>
          <w:b/>
          <w:bCs/>
          <w:szCs w:val="20"/>
        </w:rPr>
      </w:pPr>
      <w:r>
        <w:rPr>
          <w:rFonts w:eastAsia="等线 Light" w:cs="Times New Roman"/>
          <w:b/>
          <w:bCs/>
          <w:szCs w:val="20"/>
        </w:rPr>
        <w:t>2</w:t>
      </w:r>
      <w:r w:rsidR="00E85218" w:rsidRPr="00E85218">
        <w:rPr>
          <w:rFonts w:eastAsia="等线 Light" w:cs="Times New Roman"/>
          <w:b/>
          <w:bCs/>
          <w:szCs w:val="20"/>
        </w:rPr>
        <w:t>.</w:t>
      </w:r>
      <w:r w:rsidR="00E85218" w:rsidRPr="00E85218">
        <w:rPr>
          <w:rFonts w:eastAsia="等线 Light" w:cs="Times New Roman"/>
          <w:b/>
          <w:bCs/>
          <w:szCs w:val="20"/>
        </w:rPr>
        <w:tab/>
        <w:t>Whether PBCH decoding is always possible in inter-RAT measurement</w:t>
      </w:r>
    </w:p>
    <w:p w14:paraId="0CD7FD5E" w14:textId="382B1A1D" w:rsidR="00D41379" w:rsidRDefault="00884479" w:rsidP="0074183C">
      <w:pPr>
        <w:spacing w:before="60"/>
        <w:jc w:val="both"/>
        <w:rPr>
          <w:rFonts w:eastAsia="等线 Light" w:cs="Times New Roman"/>
          <w:szCs w:val="20"/>
        </w:rPr>
      </w:pPr>
      <w:r>
        <w:rPr>
          <w:rFonts w:eastAsia="等线 Light" w:cs="Times New Roman"/>
          <w:szCs w:val="20"/>
        </w:rPr>
        <w:t xml:space="preserve">In order to enable PBCH decoding, </w:t>
      </w:r>
      <w:r w:rsidR="00D41379">
        <w:rPr>
          <w:rFonts w:eastAsia="等线 Light" w:cs="Times New Roman"/>
          <w:szCs w:val="20"/>
        </w:rPr>
        <w:t>Inter-RAT MG should cover LTE subframe#0. This can be done by</w:t>
      </w:r>
      <w:r w:rsidR="00D0471E">
        <w:rPr>
          <w:rFonts w:eastAsia="等线 Light" w:cs="Times New Roman"/>
          <w:szCs w:val="20"/>
        </w:rPr>
        <w:t xml:space="preserve"> BS setting</w:t>
      </w:r>
      <w:r w:rsidR="00D41379">
        <w:rPr>
          <w:rFonts w:eastAsia="等线 Light" w:cs="Times New Roman"/>
          <w:szCs w:val="20"/>
        </w:rPr>
        <w:t xml:space="preserve"> </w:t>
      </w:r>
      <w:r w:rsidR="00D0471E">
        <w:rPr>
          <w:rFonts w:eastAsia="等线 Light" w:cs="Times New Roman"/>
          <w:szCs w:val="20"/>
        </w:rPr>
        <w:t>proper</w:t>
      </w:r>
      <w:r w:rsidR="00D41379">
        <w:rPr>
          <w:rFonts w:eastAsia="等线 Light" w:cs="Times New Roman"/>
          <w:szCs w:val="20"/>
        </w:rPr>
        <w:t xml:space="preserve"> gap</w:t>
      </w:r>
      <w:r>
        <w:rPr>
          <w:rFonts w:eastAsia="等线 Light" w:cs="Times New Roman"/>
          <w:szCs w:val="20"/>
        </w:rPr>
        <w:t>-</w:t>
      </w:r>
      <w:r w:rsidR="00D41379">
        <w:rPr>
          <w:rFonts w:eastAsia="等线 Light" w:cs="Times New Roman"/>
          <w:szCs w:val="20"/>
        </w:rPr>
        <w:t>offset and MGL.</w:t>
      </w:r>
    </w:p>
    <w:p w14:paraId="5472B33C" w14:textId="198152F0" w:rsidR="00E85218" w:rsidRPr="00884479" w:rsidRDefault="0058110D" w:rsidP="0074183C">
      <w:pPr>
        <w:spacing w:before="60"/>
        <w:jc w:val="both"/>
        <w:rPr>
          <w:rFonts w:eastAsia="等线 Light" w:cs="Times New Roman"/>
          <w:szCs w:val="20"/>
        </w:rPr>
      </w:pPr>
      <w:r>
        <w:rPr>
          <w:rFonts w:eastAsia="等线 Light" w:cs="Times New Roman" w:hint="eastAsia"/>
          <w:szCs w:val="20"/>
        </w:rPr>
        <w:t>E</w:t>
      </w:r>
      <w:r>
        <w:rPr>
          <w:rFonts w:eastAsia="等线 Light" w:cs="Times New Roman"/>
          <w:szCs w:val="20"/>
        </w:rPr>
        <w:t>ven if PBCH decoding is not possible in IRAT measurement, UE still can obtain the bandwidth information through power estimation.</w:t>
      </w:r>
    </w:p>
    <w:p w14:paraId="6DB66714" w14:textId="1F50A110" w:rsidR="0074183C" w:rsidRPr="0074183C" w:rsidRDefault="00D67C08" w:rsidP="0074183C">
      <w:pPr>
        <w:spacing w:before="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UE get the LLR weighting required parameters through the following method:</w:t>
      </w:r>
    </w:p>
    <w:p w14:paraId="099D69DF" w14:textId="77777777" w:rsidR="0074183C" w:rsidRPr="0074183C" w:rsidRDefault="0074183C" w:rsidP="0074183C">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the presence of LTE cell</w:t>
      </w:r>
    </w:p>
    <w:p w14:paraId="76F3505F"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 xml:space="preserve">or scenario 1: by serving cell CRS-RM configuration, 7.5kHz shift configuration </w:t>
      </w:r>
    </w:p>
    <w:p w14:paraId="6F5F4DD6"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lastRenderedPageBreak/>
        <w:t>F</w:t>
      </w:r>
      <w:r w:rsidRPr="0074183C">
        <w:rPr>
          <w:rFonts w:ascii="Times New Roman" w:hAnsi="Times New Roman" w:cs="Symbol"/>
          <w:b/>
          <w:bCs/>
          <w:i/>
          <w:iCs/>
        </w:rPr>
        <w:t>or scenario 2: by inter-RAT MO configuration</w:t>
      </w:r>
    </w:p>
    <w:p w14:paraId="3639F85D" w14:textId="77777777" w:rsidR="0074183C" w:rsidRPr="0074183C" w:rsidRDefault="0074183C" w:rsidP="0074183C">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CRS muting information</w:t>
      </w:r>
    </w:p>
    <w:p w14:paraId="68F9D7BB"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Follow the assumption of no CRS muting</w:t>
      </w:r>
    </w:p>
    <w:p w14:paraId="53D619DE" w14:textId="77777777" w:rsidR="0074183C" w:rsidRPr="0074183C" w:rsidRDefault="0074183C" w:rsidP="0074183C">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MBSFN configuration information</w:t>
      </w:r>
    </w:p>
    <w:p w14:paraId="57AB39EE"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1, follow the assumption of MBSFN configuration same as serving cell</w:t>
      </w:r>
    </w:p>
    <w:p w14:paraId="5EDA48F5"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2, follow the assumption of no MBSFN configuration</w:t>
      </w:r>
    </w:p>
    <w:p w14:paraId="772DD59D" w14:textId="77777777" w:rsidR="0074183C" w:rsidRPr="0074183C" w:rsidRDefault="0074183C" w:rsidP="0074183C">
      <w:pPr>
        <w:ind w:leftChars="500" w:left="1000"/>
        <w:jc w:val="both"/>
        <w:rPr>
          <w:rFonts w:eastAsia="等线" w:cs="Symbol"/>
          <w:b/>
          <w:bCs/>
          <w:i/>
          <w:iCs/>
        </w:rPr>
      </w:pPr>
      <w:r w:rsidRPr="0074183C">
        <w:rPr>
          <w:rFonts w:eastAsia="等线" w:cs="Symbol" w:hint="eastAsia"/>
          <w:b/>
          <w:bCs/>
          <w:i/>
          <w:iCs/>
        </w:rPr>
        <w:t>F</w:t>
      </w:r>
      <w:r w:rsidRPr="0074183C">
        <w:rPr>
          <w:rFonts w:eastAsia="等线" w:cs="Symbol"/>
          <w:b/>
          <w:bCs/>
          <w:i/>
          <w:iCs/>
        </w:rPr>
        <w:t>or CRS location information, UE can obtain the information as follows:</w:t>
      </w:r>
    </w:p>
    <w:p w14:paraId="3468D67B" w14:textId="77777777" w:rsidR="0074183C" w:rsidRPr="0074183C" w:rsidRDefault="0074183C" w:rsidP="0074183C">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v-shift and CRS port number</w:t>
      </w:r>
    </w:p>
    <w:p w14:paraId="34F8FCA2" w14:textId="32A8732D"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1 and Scenario 2 with NR 15kHz SCS, UE can obtain the power difference, v-shift and CRS ports information through power difference detection</w:t>
      </w:r>
      <w:r>
        <w:rPr>
          <w:rFonts w:ascii="Times New Roman" w:hAnsi="Times New Roman" w:cs="Symbol"/>
          <w:b/>
          <w:bCs/>
          <w:i/>
          <w:iCs/>
        </w:rPr>
        <w:t>.</w:t>
      </w:r>
    </w:p>
    <w:p w14:paraId="4F00A56C" w14:textId="2B2C7705"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 xml:space="preserve">or Scenario 2 with NR 30kHz SCS, </w:t>
      </w:r>
      <w:r w:rsidR="000F16F2">
        <w:rPr>
          <w:rFonts w:ascii="Times New Roman" w:hAnsi="Times New Roman" w:cs="Symbol"/>
          <w:b/>
          <w:bCs/>
          <w:i/>
          <w:iCs/>
        </w:rPr>
        <w:t xml:space="preserve">UE can obtain </w:t>
      </w:r>
      <w:r w:rsidR="000F16F2" w:rsidRPr="0074183C">
        <w:rPr>
          <w:rFonts w:ascii="Times New Roman" w:hAnsi="Times New Roman" w:cs="Symbol"/>
          <w:b/>
          <w:bCs/>
          <w:i/>
          <w:iCs/>
        </w:rPr>
        <w:t>the power difference</w:t>
      </w:r>
      <w:r w:rsidR="000F16F2">
        <w:rPr>
          <w:rFonts w:ascii="Times New Roman" w:hAnsi="Times New Roman" w:cs="Symbol"/>
          <w:b/>
          <w:bCs/>
          <w:i/>
          <w:iCs/>
        </w:rPr>
        <w:t xml:space="preserve"> and the CRS ports information </w:t>
      </w:r>
      <w:r w:rsidR="000F16F2" w:rsidRPr="0074183C">
        <w:rPr>
          <w:rFonts w:ascii="Times New Roman" w:hAnsi="Times New Roman" w:cs="Symbol"/>
          <w:b/>
          <w:bCs/>
          <w:i/>
          <w:iCs/>
        </w:rPr>
        <w:t xml:space="preserve">through power difference </w:t>
      </w:r>
      <w:r w:rsidR="000F16F2">
        <w:rPr>
          <w:rFonts w:ascii="Times New Roman" w:hAnsi="Times New Roman" w:cs="Symbol"/>
          <w:b/>
          <w:bCs/>
          <w:i/>
          <w:iCs/>
        </w:rPr>
        <w:t xml:space="preserve">detection. No need to further identify the v-shift information. </w:t>
      </w:r>
    </w:p>
    <w:p w14:paraId="66D70084" w14:textId="77777777" w:rsidR="0074183C" w:rsidRPr="0074183C" w:rsidRDefault="0074183C" w:rsidP="0074183C">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LTE carrier frequency and bandwidth</w:t>
      </w:r>
    </w:p>
    <w:p w14:paraId="613BB173"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 xml:space="preserve">For scenario 1, </w:t>
      </w:r>
      <w:r w:rsidRPr="0074183C">
        <w:rPr>
          <w:rFonts w:ascii="Times New Roman" w:hAnsi="Times New Roman" w:cs="Symbol" w:hint="eastAsia"/>
          <w:b/>
          <w:bCs/>
          <w:i/>
          <w:iCs/>
        </w:rPr>
        <w:t>follow</w:t>
      </w:r>
      <w:r w:rsidRPr="0074183C">
        <w:rPr>
          <w:rFonts w:ascii="Times New Roman" w:hAnsi="Times New Roman" w:cs="Symbol"/>
          <w:b/>
          <w:bCs/>
          <w:i/>
          <w:iCs/>
        </w:rPr>
        <w:t xml:space="preserve"> </w:t>
      </w:r>
      <w:r w:rsidRPr="0074183C">
        <w:rPr>
          <w:rFonts w:ascii="Times New Roman" w:hAnsi="Times New Roman" w:cs="Symbol" w:hint="eastAsia"/>
          <w:b/>
          <w:bCs/>
          <w:i/>
          <w:iCs/>
        </w:rPr>
        <w:t>t</w:t>
      </w:r>
      <w:r w:rsidRPr="0074183C">
        <w:rPr>
          <w:rFonts w:ascii="Times New Roman" w:hAnsi="Times New Roman" w:cs="Symbol"/>
          <w:b/>
          <w:bCs/>
          <w:i/>
          <w:iCs/>
        </w:rPr>
        <w:t>he assumption of Channel bandwidth and centre frequency aligned for the serving and neighboring cells</w:t>
      </w:r>
    </w:p>
    <w:p w14:paraId="4A137F63" w14:textId="77777777" w:rsidR="0074183C" w:rsidRPr="0074183C" w:rsidRDefault="0074183C" w:rsidP="0074183C">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or scenario 2, obtain the LTE neighbor cell carrier frequency through inter-RAT MO configuration, obtain the bandwidth through inter-RAT MO and PBCH decoding.</w:t>
      </w:r>
    </w:p>
    <w:p w14:paraId="14C8E4CD" w14:textId="109C96F0" w:rsidR="00D0471E" w:rsidRPr="000610E6" w:rsidRDefault="00D0471E" w:rsidP="00D0471E">
      <w:pPr>
        <w:spacing w:beforeLines="50" w:before="156"/>
        <w:rPr>
          <w:rFonts w:eastAsia="等线" w:cs="Symbol"/>
        </w:rPr>
      </w:pPr>
      <w:r>
        <w:rPr>
          <w:rFonts w:eastAsia="等线" w:cs="Symbol"/>
          <w:b/>
          <w:bCs/>
          <w:i/>
          <w:iCs/>
          <w:u w:val="single"/>
          <w:lang w:val="en-GB"/>
        </w:rPr>
        <w:t>Whether to introduce network assistance signalling</w:t>
      </w:r>
    </w:p>
    <w:p w14:paraId="4DEF686F" w14:textId="43089E09" w:rsidR="005803F3" w:rsidRDefault="005803F3" w:rsidP="00D0471E">
      <w:pPr>
        <w:tabs>
          <w:tab w:val="left" w:pos="1134"/>
        </w:tabs>
        <w:spacing w:before="60"/>
        <w:jc w:val="both"/>
        <w:rPr>
          <w:rFonts w:eastAsia="等线"/>
          <w:szCs w:val="20"/>
        </w:rPr>
      </w:pPr>
      <w:r>
        <w:rPr>
          <w:rFonts w:eastAsia="等线"/>
          <w:szCs w:val="20"/>
        </w:rPr>
        <w:t>In last meeting, we had achieved the agreement that</w:t>
      </w:r>
      <w:r w:rsidR="00D0471E">
        <w:rPr>
          <w:rFonts w:eastAsia="等线"/>
          <w:szCs w:val="20"/>
        </w:rPr>
        <w:t xml:space="preserve"> network assistance signalling is needed when below assumption of network configuration is </w:t>
      </w:r>
      <w:r>
        <w:rPr>
          <w:rFonts w:eastAsia="等线"/>
          <w:szCs w:val="20"/>
        </w:rPr>
        <w:t>not aligned with NW configuration.</w:t>
      </w:r>
    </w:p>
    <w:p w14:paraId="5E881C9D" w14:textId="1090A309" w:rsidR="005803F3" w:rsidRPr="005803F3" w:rsidRDefault="005803F3" w:rsidP="005803F3">
      <w:pPr>
        <w:pStyle w:val="af9"/>
        <w:numPr>
          <w:ilvl w:val="0"/>
          <w:numId w:val="30"/>
        </w:numPr>
        <w:tabs>
          <w:tab w:val="left" w:pos="1134"/>
        </w:tabs>
        <w:spacing w:before="60"/>
        <w:ind w:firstLineChars="0"/>
        <w:jc w:val="both"/>
        <w:rPr>
          <w:rFonts w:ascii="Times New Roman" w:hAnsi="Times New Roman" w:cs="Courier New"/>
          <w:szCs w:val="20"/>
        </w:rPr>
      </w:pPr>
      <w:r w:rsidRPr="005803F3">
        <w:rPr>
          <w:rFonts w:ascii="Times New Roman" w:hAnsi="Times New Roman" w:cs="Courier New"/>
          <w:szCs w:val="20"/>
        </w:rPr>
        <w:t xml:space="preserve">no CRS muting, </w:t>
      </w:r>
    </w:p>
    <w:p w14:paraId="26BEAA8C" w14:textId="17CB3955" w:rsidR="005803F3" w:rsidRPr="005803F3" w:rsidRDefault="005803F3" w:rsidP="005803F3">
      <w:pPr>
        <w:pStyle w:val="af9"/>
        <w:numPr>
          <w:ilvl w:val="0"/>
          <w:numId w:val="30"/>
        </w:numPr>
        <w:tabs>
          <w:tab w:val="left" w:pos="1134"/>
        </w:tabs>
        <w:spacing w:before="60"/>
        <w:ind w:firstLineChars="0"/>
        <w:jc w:val="both"/>
        <w:rPr>
          <w:rFonts w:ascii="Times New Roman" w:hAnsi="Times New Roman" w:cs="Courier New"/>
          <w:szCs w:val="20"/>
        </w:rPr>
      </w:pPr>
      <w:r w:rsidRPr="005803F3">
        <w:rPr>
          <w:rFonts w:ascii="Times New Roman" w:hAnsi="Times New Roman" w:cs="Courier New"/>
          <w:szCs w:val="20"/>
        </w:rPr>
        <w:t>MBSFN configuration same as serving cell for scenario 1; NO MBSFN configuration for scenario 2</w:t>
      </w:r>
    </w:p>
    <w:p w14:paraId="3CA38973" w14:textId="6A633A08" w:rsidR="005803F3" w:rsidRPr="005803F3" w:rsidRDefault="005803F3" w:rsidP="005803F3">
      <w:pPr>
        <w:pStyle w:val="af9"/>
        <w:numPr>
          <w:ilvl w:val="0"/>
          <w:numId w:val="30"/>
        </w:numPr>
        <w:tabs>
          <w:tab w:val="left" w:pos="1134"/>
        </w:tabs>
        <w:spacing w:before="60"/>
        <w:ind w:firstLineChars="0"/>
        <w:jc w:val="both"/>
        <w:rPr>
          <w:rFonts w:ascii="Times New Roman" w:hAnsi="Times New Roman" w:cs="Courier New"/>
          <w:szCs w:val="20"/>
        </w:rPr>
      </w:pPr>
      <w:r w:rsidRPr="005803F3">
        <w:rPr>
          <w:rFonts w:ascii="Times New Roman" w:hAnsi="Times New Roman" w:cs="Courier New"/>
          <w:szCs w:val="20"/>
        </w:rPr>
        <w:t>Channel bandwidth and centre frequency aligned for the serving and neighbouring cells for scenario 1</w:t>
      </w:r>
    </w:p>
    <w:p w14:paraId="5AA95856" w14:textId="60F6B4A5" w:rsidR="00D0471E" w:rsidRDefault="005803F3" w:rsidP="00D0471E">
      <w:pPr>
        <w:tabs>
          <w:tab w:val="left" w:pos="1134"/>
        </w:tabs>
        <w:spacing w:before="60"/>
        <w:jc w:val="both"/>
        <w:rPr>
          <w:rFonts w:eastAsia="等线"/>
          <w:szCs w:val="20"/>
        </w:rPr>
      </w:pPr>
      <w:r w:rsidRPr="005803F3">
        <w:rPr>
          <w:rFonts w:eastAsia="等线"/>
          <w:szCs w:val="20"/>
        </w:rPr>
        <w:t>For</w:t>
      </w:r>
      <w:r w:rsidR="000F16F2">
        <w:rPr>
          <w:rFonts w:eastAsia="等线"/>
          <w:szCs w:val="20"/>
        </w:rPr>
        <w:t xml:space="preserve"> both</w:t>
      </w:r>
      <w:r w:rsidRPr="005803F3">
        <w:rPr>
          <w:rFonts w:eastAsia="等线"/>
          <w:szCs w:val="20"/>
        </w:rPr>
        <w:t xml:space="preserve"> </w:t>
      </w:r>
      <w:r w:rsidR="000F16F2">
        <w:rPr>
          <w:rFonts w:eastAsia="等线"/>
          <w:szCs w:val="20"/>
        </w:rPr>
        <w:t>S</w:t>
      </w:r>
      <w:r w:rsidRPr="005803F3">
        <w:rPr>
          <w:rFonts w:eastAsia="等线"/>
          <w:szCs w:val="20"/>
        </w:rPr>
        <w:t xml:space="preserve">cenario 1 and </w:t>
      </w:r>
      <w:r w:rsidR="000F16F2">
        <w:rPr>
          <w:rFonts w:eastAsia="等线"/>
          <w:szCs w:val="20"/>
        </w:rPr>
        <w:t>S</w:t>
      </w:r>
      <w:r w:rsidRPr="005803F3">
        <w:rPr>
          <w:rFonts w:eastAsia="等线"/>
          <w:szCs w:val="20"/>
        </w:rPr>
        <w:t>cenario 2</w:t>
      </w:r>
      <w:r w:rsidR="000F16F2">
        <w:rPr>
          <w:rFonts w:eastAsia="等线"/>
          <w:szCs w:val="20"/>
        </w:rPr>
        <w:t>,</w:t>
      </w:r>
      <w:r>
        <w:rPr>
          <w:rFonts w:eastAsia="等线"/>
          <w:szCs w:val="20"/>
        </w:rPr>
        <w:t xml:space="preserve"> </w:t>
      </w:r>
      <w:r w:rsidR="009E79D1">
        <w:rPr>
          <w:rFonts w:eastAsia="等线"/>
          <w:szCs w:val="20"/>
        </w:rPr>
        <w:t xml:space="preserve">there is no need to introduce additional network assistance signalling, since </w:t>
      </w:r>
      <w:r w:rsidR="00D0471E">
        <w:rPr>
          <w:rFonts w:eastAsia="等线"/>
          <w:szCs w:val="20"/>
        </w:rPr>
        <w:t xml:space="preserve">UE can acquire all required information by UE detection </w:t>
      </w:r>
      <w:r w:rsidR="009E79D1">
        <w:rPr>
          <w:rFonts w:eastAsia="等线"/>
          <w:szCs w:val="20"/>
        </w:rPr>
        <w:t xml:space="preserve">based on above analysis. </w:t>
      </w:r>
    </w:p>
    <w:p w14:paraId="05D6F74F" w14:textId="0D23194B" w:rsidR="00AB30E9" w:rsidRPr="007267B1" w:rsidRDefault="00D0471E" w:rsidP="007267B1">
      <w:pPr>
        <w:spacing w:beforeLines="50" w:before="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AB30E9" w:rsidRPr="007267B1">
        <w:rPr>
          <w:rFonts w:eastAsia="等线 Light" w:cs="Times New Roman"/>
          <w:b/>
          <w:bCs/>
          <w:i/>
          <w:iCs/>
          <w:szCs w:val="20"/>
        </w:rPr>
        <w:t>F</w:t>
      </w:r>
      <w:r w:rsidR="00AB30E9" w:rsidRPr="007267B1">
        <w:rPr>
          <w:rFonts w:eastAsia="等线 Light" w:cs="Times New Roman" w:hint="eastAsia"/>
          <w:b/>
          <w:bCs/>
          <w:i/>
          <w:iCs/>
          <w:szCs w:val="20"/>
        </w:rPr>
        <w:t>o</w:t>
      </w:r>
      <w:r w:rsidR="00AB30E9" w:rsidRPr="007267B1">
        <w:rPr>
          <w:rFonts w:eastAsia="等线 Light" w:cs="Times New Roman"/>
          <w:b/>
          <w:bCs/>
          <w:i/>
          <w:iCs/>
          <w:szCs w:val="20"/>
        </w:rPr>
        <w:t>r Scenario 1 and Scenario 2, only introduce the network assistance signalling to inform UE when default assumption is not aligned with NW configuration</w:t>
      </w:r>
    </w:p>
    <w:p w14:paraId="19FC2210" w14:textId="172400F6" w:rsidR="000610E6" w:rsidRPr="000610E6" w:rsidRDefault="000610E6" w:rsidP="0074183C">
      <w:pPr>
        <w:spacing w:beforeLines="50" w:before="156"/>
        <w:rPr>
          <w:rFonts w:eastAsia="等线" w:cs="Symbol"/>
        </w:rPr>
      </w:pPr>
      <w:r w:rsidRPr="000610E6">
        <w:rPr>
          <w:rFonts w:eastAsia="等线" w:cs="Symbol"/>
          <w:b/>
          <w:bCs/>
          <w:i/>
          <w:iCs/>
          <w:u w:val="single"/>
          <w:lang w:val="en-GB"/>
        </w:rPr>
        <w:t>Assumptions on the network configuration: Part II (CRS port number)</w:t>
      </w:r>
    </w:p>
    <w:p w14:paraId="78B37CE0" w14:textId="6BB10C4E" w:rsidR="000610E6" w:rsidRPr="000610E6" w:rsidRDefault="000610E6" w:rsidP="000610E6">
      <w:pPr>
        <w:pStyle w:val="af9"/>
        <w:numPr>
          <w:ilvl w:val="0"/>
          <w:numId w:val="24"/>
        </w:numPr>
        <w:ind w:firstLineChars="0"/>
        <w:jc w:val="both"/>
        <w:rPr>
          <w:rFonts w:ascii="Times New Roman" w:hAnsi="Times New Roman" w:cs="Symbol"/>
          <w:i/>
          <w:iCs/>
        </w:rPr>
      </w:pPr>
      <w:r w:rsidRPr="000610E6">
        <w:rPr>
          <w:rFonts w:ascii="Times New Roman" w:hAnsi="Times New Roman" w:cs="Symbol"/>
          <w:i/>
          <w:iCs/>
        </w:rPr>
        <w:t>On CRS port number in scenario 1:</w:t>
      </w:r>
    </w:p>
    <w:p w14:paraId="18CA9F01" w14:textId="0231FE02" w:rsidR="000610E6" w:rsidRPr="000610E6" w:rsidRDefault="000610E6" w:rsidP="000610E6">
      <w:pPr>
        <w:pStyle w:val="af9"/>
        <w:numPr>
          <w:ilvl w:val="1"/>
          <w:numId w:val="24"/>
        </w:numPr>
        <w:ind w:firstLineChars="0"/>
        <w:jc w:val="both"/>
        <w:rPr>
          <w:rFonts w:ascii="Times New Roman" w:hAnsi="Times New Roman" w:cs="Symbol"/>
          <w:i/>
          <w:iCs/>
        </w:rPr>
      </w:pPr>
      <w:r w:rsidRPr="000610E6">
        <w:rPr>
          <w:rFonts w:ascii="Times New Roman" w:hAnsi="Times New Roman" w:cs="Symbol"/>
          <w:i/>
          <w:iCs/>
        </w:rPr>
        <w:t xml:space="preserve">Option 1: The same number of CRS ports in the serving and neighbouring cells </w:t>
      </w:r>
    </w:p>
    <w:p w14:paraId="3042A622" w14:textId="52EA4BE5" w:rsidR="000610E6" w:rsidRPr="000610E6" w:rsidRDefault="000610E6" w:rsidP="000610E6">
      <w:pPr>
        <w:pStyle w:val="af9"/>
        <w:numPr>
          <w:ilvl w:val="1"/>
          <w:numId w:val="24"/>
        </w:numPr>
        <w:ind w:firstLineChars="0"/>
        <w:jc w:val="both"/>
        <w:rPr>
          <w:rFonts w:ascii="Times New Roman" w:hAnsi="Times New Roman" w:cs="Symbol"/>
          <w:i/>
          <w:iCs/>
        </w:rPr>
      </w:pPr>
      <w:r w:rsidRPr="000610E6">
        <w:rPr>
          <w:rFonts w:ascii="Times New Roman" w:hAnsi="Times New Roman" w:cs="Symbol"/>
          <w:i/>
          <w:iCs/>
        </w:rPr>
        <w:t xml:space="preserve">Option 2: The number of CRS ports in the serving and neighbouring cells can be different </w:t>
      </w:r>
    </w:p>
    <w:p w14:paraId="69388A86" w14:textId="016E80BD" w:rsidR="00A84A2E" w:rsidRPr="000610E6" w:rsidRDefault="000610E6" w:rsidP="000610E6">
      <w:pPr>
        <w:pStyle w:val="af9"/>
        <w:numPr>
          <w:ilvl w:val="1"/>
          <w:numId w:val="24"/>
        </w:numPr>
        <w:ind w:firstLineChars="0"/>
        <w:jc w:val="both"/>
        <w:rPr>
          <w:rFonts w:ascii="Times New Roman" w:hAnsi="Times New Roman" w:cs="Symbol"/>
          <w:i/>
          <w:iCs/>
        </w:rPr>
      </w:pPr>
      <w:r w:rsidRPr="000610E6">
        <w:rPr>
          <w:rFonts w:ascii="Times New Roman" w:hAnsi="Times New Roman" w:cs="Symbol"/>
          <w:i/>
          <w:iCs/>
        </w:rPr>
        <w:t>To be decided in the next meeting</w:t>
      </w:r>
    </w:p>
    <w:p w14:paraId="78082653" w14:textId="5E094E43" w:rsidR="004E2ADF" w:rsidRDefault="004E2ADF" w:rsidP="00C4442C">
      <w:pPr>
        <w:tabs>
          <w:tab w:val="left" w:pos="1134"/>
        </w:tabs>
        <w:spacing w:before="60"/>
        <w:jc w:val="both"/>
        <w:rPr>
          <w:rFonts w:eastAsia="等线" w:cs="Symbol"/>
        </w:rPr>
      </w:pPr>
      <w:r>
        <w:rPr>
          <w:rFonts w:eastAsia="等线"/>
          <w:szCs w:val="20"/>
        </w:rPr>
        <w:t>We support Option 2.</w:t>
      </w:r>
      <w:r>
        <w:rPr>
          <w:rFonts w:eastAsia="等线" w:hint="eastAsia"/>
          <w:szCs w:val="20"/>
        </w:rPr>
        <w:t xml:space="preserve"> </w:t>
      </w:r>
      <w:r>
        <w:rPr>
          <w:rFonts w:eastAsia="等线"/>
          <w:szCs w:val="20"/>
        </w:rPr>
        <w:t xml:space="preserve">First, in real network, the number of CRS ports in the serving and neighboring cells can be different. Second, </w:t>
      </w:r>
      <w:r>
        <w:rPr>
          <w:rFonts w:eastAsia="等线" w:cs="Symbol"/>
        </w:rPr>
        <w:t xml:space="preserve">even if UE unaware of CRS ports in advance, UE can detect CRS ports by power difference estimation. </w:t>
      </w:r>
    </w:p>
    <w:p w14:paraId="1FD23765" w14:textId="55FC7BFC" w:rsidR="0074183C" w:rsidRPr="00CB495C" w:rsidRDefault="0074183C" w:rsidP="0074183C">
      <w:pPr>
        <w:spacing w:beforeLines="50" w:before="156" w:afterLines="50" w:after="156"/>
        <w:rPr>
          <w:rFonts w:eastAsia="等线"/>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9C7406">
        <w:rPr>
          <w:rFonts w:eastAsia="等线 Light" w:cs="Times New Roman"/>
          <w:b/>
          <w:bCs/>
          <w:i/>
          <w:iCs/>
          <w:szCs w:val="20"/>
        </w:rPr>
        <w:t>4</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74183C">
        <w:rPr>
          <w:rFonts w:eastAsia="等线 Light" w:cs="Times New Roman"/>
          <w:b/>
          <w:bCs/>
          <w:i/>
          <w:iCs/>
          <w:szCs w:val="20"/>
        </w:rPr>
        <w:t>The number of CRS ports in the serving and neighbouring cells can be different</w:t>
      </w:r>
      <w:r>
        <w:rPr>
          <w:rFonts w:eastAsia="等线 Light" w:cs="Times New Roman"/>
          <w:b/>
          <w:bCs/>
          <w:i/>
          <w:iCs/>
          <w:szCs w:val="20"/>
        </w:rPr>
        <w:t>.</w:t>
      </w:r>
    </w:p>
    <w:p w14:paraId="318FE457" w14:textId="37D4FFA8" w:rsidR="009C7406" w:rsidRPr="009C7406" w:rsidRDefault="009C7406" w:rsidP="00C4442C">
      <w:pPr>
        <w:tabs>
          <w:tab w:val="left" w:pos="1134"/>
        </w:tabs>
        <w:spacing w:before="60"/>
        <w:jc w:val="both"/>
        <w:rPr>
          <w:rFonts w:eastAsia="等线" w:cs="Symbol"/>
          <w:b/>
          <w:bCs/>
          <w:i/>
          <w:iCs/>
          <w:u w:val="single"/>
          <w:lang w:val="en-GB"/>
        </w:rPr>
      </w:pPr>
      <w:r w:rsidRPr="009C7406">
        <w:rPr>
          <w:rFonts w:eastAsia="等线" w:cs="Symbol"/>
          <w:b/>
          <w:bCs/>
          <w:i/>
          <w:iCs/>
          <w:u w:val="single"/>
          <w:lang w:val="en-GB"/>
        </w:rPr>
        <w:t>Whether to introduce CRS-IM UE capability signaling</w:t>
      </w:r>
    </w:p>
    <w:p w14:paraId="7C7B64F9" w14:textId="6F00ACF4" w:rsidR="009C7406" w:rsidRPr="009C7406" w:rsidRDefault="009C7406" w:rsidP="009C7406">
      <w:pPr>
        <w:pStyle w:val="af9"/>
        <w:numPr>
          <w:ilvl w:val="0"/>
          <w:numId w:val="24"/>
        </w:numPr>
        <w:ind w:firstLineChars="0"/>
        <w:jc w:val="both"/>
        <w:rPr>
          <w:rFonts w:ascii="Times New Roman" w:hAnsi="Times New Roman" w:cs="Symbol"/>
          <w:i/>
          <w:iCs/>
        </w:rPr>
      </w:pPr>
      <w:r w:rsidRPr="009C7406">
        <w:rPr>
          <w:rFonts w:ascii="Times New Roman" w:hAnsi="Times New Roman" w:cs="Symbol"/>
          <w:i/>
          <w:iCs/>
        </w:rPr>
        <w:t>Agree to introduce UE capability signalling for CRS-IM.</w:t>
      </w:r>
    </w:p>
    <w:p w14:paraId="0160914C" w14:textId="1C69A782" w:rsidR="009C7406" w:rsidRDefault="009C7406" w:rsidP="009C7406">
      <w:pPr>
        <w:pStyle w:val="af9"/>
        <w:numPr>
          <w:ilvl w:val="0"/>
          <w:numId w:val="24"/>
        </w:numPr>
        <w:ind w:firstLineChars="0"/>
        <w:jc w:val="both"/>
        <w:rPr>
          <w:rFonts w:ascii="Times New Roman" w:hAnsi="Times New Roman" w:cs="Symbol"/>
          <w:i/>
          <w:iCs/>
        </w:rPr>
      </w:pPr>
      <w:r w:rsidRPr="009C7406">
        <w:rPr>
          <w:rFonts w:ascii="Times New Roman" w:hAnsi="Times New Roman" w:cs="Symbol"/>
          <w:i/>
          <w:iCs/>
        </w:rPr>
        <w:t>FFS on the details, including the granularity of the capability and other aspects if necessary.</w:t>
      </w:r>
    </w:p>
    <w:p w14:paraId="2E20D60C" w14:textId="19DD5A6C" w:rsidR="00C47DBE" w:rsidRDefault="00C47DBE" w:rsidP="009C7406">
      <w:pPr>
        <w:jc w:val="both"/>
        <w:rPr>
          <w:rFonts w:eastAsia="等线" w:cs="Symbol"/>
        </w:rPr>
      </w:pPr>
      <w:r>
        <w:rPr>
          <w:rFonts w:eastAsia="等线" w:cs="Symbol" w:hint="eastAsia"/>
        </w:rPr>
        <w:t>F</w:t>
      </w:r>
      <w:r>
        <w:rPr>
          <w:rFonts w:eastAsia="等线" w:cs="Symbol"/>
        </w:rPr>
        <w:t xml:space="preserve">or CRS-IM UE capability, the granularity should be per UE, and </w:t>
      </w:r>
      <w:r w:rsidR="00DC1C1E">
        <w:rPr>
          <w:rFonts w:eastAsia="等线" w:cs="Symbol"/>
        </w:rPr>
        <w:t>it is valid only in FR1 scenario.</w:t>
      </w:r>
    </w:p>
    <w:p w14:paraId="74A646DF" w14:textId="46413B85" w:rsidR="00C47DBE" w:rsidRDefault="00DC1C1E" w:rsidP="009C7406">
      <w:pPr>
        <w:jc w:val="both"/>
        <w:rPr>
          <w:rFonts w:eastAsia="等线" w:cs="Symbol"/>
        </w:rPr>
      </w:pPr>
      <w:r>
        <w:rPr>
          <w:rFonts w:eastAsia="等线" w:cs="Symbol"/>
        </w:rPr>
        <w:lastRenderedPageBreak/>
        <w:t>For Scenario 1 and Scenario 2 with NR 15kHz SCS,</w:t>
      </w:r>
      <w:r>
        <w:rPr>
          <w:rFonts w:eastAsia="等线" w:cs="Symbol" w:hint="eastAsia"/>
        </w:rPr>
        <w:t xml:space="preserve"> </w:t>
      </w:r>
      <w:r w:rsidR="00C47DBE">
        <w:rPr>
          <w:rFonts w:eastAsia="等线" w:cs="Symbol" w:hint="eastAsia"/>
        </w:rPr>
        <w:t>T</w:t>
      </w:r>
      <w:r w:rsidR="00C47DBE">
        <w:rPr>
          <w:rFonts w:eastAsia="等线" w:cs="Symbol"/>
        </w:rPr>
        <w:t>he UE LLR implementation is mainly the same</w:t>
      </w:r>
      <w:r>
        <w:rPr>
          <w:rFonts w:eastAsia="等线" w:cs="Symbol"/>
        </w:rPr>
        <w:t xml:space="preserve">, no difference between </w:t>
      </w:r>
      <w:r w:rsidR="00674A74">
        <w:rPr>
          <w:rFonts w:eastAsia="等线" w:cs="Symbol"/>
        </w:rPr>
        <w:t>duplex modes and a</w:t>
      </w:r>
      <w:r w:rsidR="00674A74" w:rsidRPr="00674A74">
        <w:rPr>
          <w:rFonts w:eastAsia="等线" w:cs="Symbol"/>
        </w:rPr>
        <w:t>pplication scenario</w:t>
      </w:r>
      <w:r w:rsidR="00674A74">
        <w:rPr>
          <w:rFonts w:eastAsia="等线" w:cs="Symbol"/>
        </w:rPr>
        <w:t>s</w:t>
      </w:r>
      <w:r w:rsidR="00C47DBE">
        <w:rPr>
          <w:rFonts w:eastAsia="等线" w:cs="Symbol"/>
        </w:rPr>
        <w:t>.</w:t>
      </w:r>
    </w:p>
    <w:p w14:paraId="5DF27182" w14:textId="6DE2A7AB" w:rsidR="009C7406" w:rsidRDefault="00DC1C1E" w:rsidP="009C7406">
      <w:pPr>
        <w:jc w:val="both"/>
        <w:rPr>
          <w:rFonts w:eastAsia="等线" w:cs="Symbol"/>
        </w:rPr>
      </w:pPr>
      <w:r>
        <w:rPr>
          <w:rFonts w:eastAsia="等线" w:cs="Symbol"/>
        </w:rPr>
        <w:t xml:space="preserve">For Scenario 2 with NR 30kHz SCS, </w:t>
      </w:r>
      <w:r w:rsidR="00674A74">
        <w:rPr>
          <w:rFonts w:eastAsia="等线" w:cs="Symbol"/>
        </w:rPr>
        <w:t>considering potential more complex receiver, we introduce another feature. No need to differen</w:t>
      </w:r>
      <w:r w:rsidR="00FC18A1">
        <w:rPr>
          <w:rFonts w:eastAsia="等线" w:cs="Symbol"/>
        </w:rPr>
        <w:t>tiate the duplex modes.</w:t>
      </w:r>
    </w:p>
    <w:p w14:paraId="72A27942" w14:textId="767D804F" w:rsidR="00A87BCB" w:rsidRPr="00E22701" w:rsidRDefault="00A87BCB" w:rsidP="009C7406">
      <w:pPr>
        <w:jc w:val="both"/>
        <w:rPr>
          <w:rFonts w:eastAsia="等线" w:cs="Symbol"/>
        </w:rPr>
      </w:pPr>
      <w:r>
        <w:rPr>
          <w:rFonts w:eastAsia="等线" w:cs="Symbol" w:hint="eastAsia"/>
        </w:rPr>
        <w:t>T</w:t>
      </w:r>
      <w:r>
        <w:rPr>
          <w:rFonts w:eastAsia="等线" w:cs="Symbol"/>
        </w:rPr>
        <w:t>herefore, we propose the UE capability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9C7406" w:rsidRPr="009C7406" w14:paraId="3EC99941" w14:textId="77777777" w:rsidTr="009C7406">
        <w:trPr>
          <w:cantSplit/>
          <w:tblHeader/>
        </w:trPr>
        <w:tc>
          <w:tcPr>
            <w:tcW w:w="6379" w:type="dxa"/>
          </w:tcPr>
          <w:p w14:paraId="6817C914" w14:textId="0B885078" w:rsidR="009C7406" w:rsidRPr="009C7406" w:rsidRDefault="009C7406" w:rsidP="00CF2944">
            <w:pPr>
              <w:pStyle w:val="TAH"/>
              <w:rPr>
                <w:rFonts w:ascii="Times New Roman" w:hAnsi="Times New Roman"/>
              </w:rPr>
            </w:pPr>
            <w:r w:rsidRPr="009C7406">
              <w:rPr>
                <w:rFonts w:ascii="Times New Roman" w:hAnsi="Times New Roman"/>
              </w:rPr>
              <w:t>UE capability</w:t>
            </w:r>
          </w:p>
        </w:tc>
        <w:tc>
          <w:tcPr>
            <w:tcW w:w="851" w:type="dxa"/>
          </w:tcPr>
          <w:p w14:paraId="7389F302" w14:textId="77777777" w:rsidR="009C7406" w:rsidRPr="009C7406" w:rsidRDefault="009C7406" w:rsidP="00CF2944">
            <w:pPr>
              <w:pStyle w:val="TAH"/>
              <w:rPr>
                <w:rFonts w:ascii="Times New Roman" w:hAnsi="Times New Roman"/>
              </w:rPr>
            </w:pPr>
            <w:r w:rsidRPr="009C7406">
              <w:rPr>
                <w:rFonts w:ascii="Times New Roman" w:hAnsi="Times New Roman"/>
              </w:rPr>
              <w:t>Per</w:t>
            </w:r>
          </w:p>
        </w:tc>
        <w:tc>
          <w:tcPr>
            <w:tcW w:w="850" w:type="dxa"/>
          </w:tcPr>
          <w:p w14:paraId="0E3C9668" w14:textId="77777777" w:rsidR="009C7406" w:rsidRPr="009C7406" w:rsidRDefault="009C7406" w:rsidP="00CF2944">
            <w:pPr>
              <w:pStyle w:val="TAH"/>
              <w:rPr>
                <w:rFonts w:ascii="Times New Roman" w:hAnsi="Times New Roman"/>
              </w:rPr>
            </w:pPr>
            <w:r w:rsidRPr="009C7406">
              <w:rPr>
                <w:rFonts w:ascii="Times New Roman" w:hAnsi="Times New Roman"/>
              </w:rPr>
              <w:t>M</w:t>
            </w:r>
          </w:p>
        </w:tc>
        <w:tc>
          <w:tcPr>
            <w:tcW w:w="851" w:type="dxa"/>
          </w:tcPr>
          <w:p w14:paraId="4562BEDD" w14:textId="77777777" w:rsidR="009C7406" w:rsidRPr="009C7406" w:rsidRDefault="009C7406" w:rsidP="00CF2944">
            <w:pPr>
              <w:pStyle w:val="TAH"/>
              <w:rPr>
                <w:rFonts w:ascii="Times New Roman" w:hAnsi="Times New Roman"/>
              </w:rPr>
            </w:pPr>
            <w:r w:rsidRPr="009C7406">
              <w:rPr>
                <w:rFonts w:ascii="Times New Roman" w:hAnsi="Times New Roman"/>
              </w:rPr>
              <w:t>FDD-TDD DIFF</w:t>
            </w:r>
          </w:p>
        </w:tc>
        <w:tc>
          <w:tcPr>
            <w:tcW w:w="708" w:type="dxa"/>
          </w:tcPr>
          <w:p w14:paraId="78410F21" w14:textId="77777777" w:rsidR="009C7406" w:rsidRPr="009C7406" w:rsidRDefault="009C7406" w:rsidP="00CF2944">
            <w:pPr>
              <w:keepNext/>
              <w:keepLines/>
              <w:jc w:val="center"/>
              <w:rPr>
                <w:rFonts w:cs="Times New Roman"/>
                <w:b/>
                <w:sz w:val="18"/>
              </w:rPr>
            </w:pPr>
            <w:r w:rsidRPr="009C7406">
              <w:rPr>
                <w:rFonts w:cs="Times New Roman"/>
                <w:b/>
                <w:sz w:val="18"/>
              </w:rPr>
              <w:t>FR1-FR2</w:t>
            </w:r>
          </w:p>
          <w:p w14:paraId="72EE65F0" w14:textId="77777777" w:rsidR="009C7406" w:rsidRPr="009C7406" w:rsidRDefault="009C7406" w:rsidP="00CF2944">
            <w:pPr>
              <w:pStyle w:val="TAH"/>
              <w:rPr>
                <w:rFonts w:ascii="Times New Roman" w:hAnsi="Times New Roman"/>
              </w:rPr>
            </w:pPr>
            <w:r w:rsidRPr="009C7406">
              <w:rPr>
                <w:rFonts w:ascii="Times New Roman" w:hAnsi="Times New Roman"/>
              </w:rPr>
              <w:t>DIFF</w:t>
            </w:r>
          </w:p>
        </w:tc>
      </w:tr>
      <w:tr w:rsidR="009C7406" w:rsidRPr="009C7406" w14:paraId="322B072B" w14:textId="77777777" w:rsidTr="009C7406">
        <w:trPr>
          <w:cantSplit/>
          <w:tblHeader/>
        </w:trPr>
        <w:tc>
          <w:tcPr>
            <w:tcW w:w="6379" w:type="dxa"/>
          </w:tcPr>
          <w:p w14:paraId="57093033" w14:textId="50FB63A2" w:rsidR="009C7406" w:rsidRPr="009C7406" w:rsidRDefault="00E22701" w:rsidP="00CF2944">
            <w:pPr>
              <w:pStyle w:val="TAL"/>
              <w:rPr>
                <w:rFonts w:ascii="Times New Roman" w:hAnsi="Times New Roman"/>
                <w:b/>
                <w:i/>
              </w:rPr>
            </w:pPr>
            <w:r>
              <w:rPr>
                <w:rFonts w:ascii="Times New Roman" w:hAnsi="Times New Roman"/>
                <w:b/>
                <w:i/>
              </w:rPr>
              <w:t>CRS-IM-15kHz</w:t>
            </w:r>
          </w:p>
          <w:p w14:paraId="168AE959" w14:textId="190D251D" w:rsidR="009C7406" w:rsidRPr="009C7406" w:rsidRDefault="009C7406" w:rsidP="00CF2944">
            <w:pPr>
              <w:pStyle w:val="TAL"/>
              <w:rPr>
                <w:rFonts w:ascii="Times New Roman" w:hAnsi="Times New Roman"/>
                <w:szCs w:val="18"/>
              </w:rPr>
            </w:pPr>
            <w:r w:rsidRPr="009C7406">
              <w:rPr>
                <w:rFonts w:ascii="Times New Roman" w:hAnsi="Times New Roman"/>
              </w:rPr>
              <w:t xml:space="preserve">Indicates the UE supports </w:t>
            </w:r>
            <w:r w:rsidR="00E22701">
              <w:rPr>
                <w:rFonts w:ascii="Times New Roman" w:hAnsi="Times New Roman"/>
              </w:rPr>
              <w:t>LLR weighting based CRS-IM for serving cell SCS 15kHz</w:t>
            </w:r>
            <w:r w:rsidRPr="009C7406">
              <w:rPr>
                <w:rFonts w:ascii="Times New Roman" w:hAnsi="Times New Roman"/>
              </w:rPr>
              <w:t>.</w:t>
            </w:r>
          </w:p>
        </w:tc>
        <w:tc>
          <w:tcPr>
            <w:tcW w:w="851" w:type="dxa"/>
          </w:tcPr>
          <w:p w14:paraId="6A26C67C" w14:textId="77777777" w:rsidR="009C7406" w:rsidRPr="009C7406" w:rsidRDefault="009C7406" w:rsidP="00CF2944">
            <w:pPr>
              <w:pStyle w:val="TAL"/>
              <w:jc w:val="center"/>
              <w:rPr>
                <w:rFonts w:ascii="Times New Roman" w:hAnsi="Times New Roman"/>
                <w:szCs w:val="18"/>
              </w:rPr>
            </w:pPr>
            <w:r w:rsidRPr="009C7406">
              <w:rPr>
                <w:rFonts w:ascii="Times New Roman" w:hAnsi="Times New Roman"/>
              </w:rPr>
              <w:t>UE</w:t>
            </w:r>
          </w:p>
        </w:tc>
        <w:tc>
          <w:tcPr>
            <w:tcW w:w="850" w:type="dxa"/>
          </w:tcPr>
          <w:p w14:paraId="6C996400" w14:textId="7C5562B8" w:rsidR="009C7406" w:rsidRPr="009C7406" w:rsidRDefault="009C7406" w:rsidP="00CF2944">
            <w:pPr>
              <w:pStyle w:val="TAL"/>
              <w:jc w:val="center"/>
              <w:rPr>
                <w:rFonts w:ascii="Times New Roman" w:hAnsi="Times New Roman"/>
                <w:szCs w:val="18"/>
              </w:rPr>
            </w:pPr>
            <w:r>
              <w:rPr>
                <w:rFonts w:ascii="Times New Roman" w:hAnsi="Times New Roman"/>
              </w:rPr>
              <w:t>No</w:t>
            </w:r>
          </w:p>
        </w:tc>
        <w:tc>
          <w:tcPr>
            <w:tcW w:w="851" w:type="dxa"/>
          </w:tcPr>
          <w:p w14:paraId="539E55DA" w14:textId="77777777" w:rsidR="009C7406" w:rsidRPr="009C7406" w:rsidRDefault="009C7406" w:rsidP="00CF2944">
            <w:pPr>
              <w:pStyle w:val="TAL"/>
              <w:jc w:val="center"/>
              <w:rPr>
                <w:rFonts w:ascii="Times New Roman" w:hAnsi="Times New Roman"/>
                <w:szCs w:val="18"/>
              </w:rPr>
            </w:pPr>
            <w:r w:rsidRPr="009C7406">
              <w:rPr>
                <w:rFonts w:ascii="Times New Roman" w:hAnsi="Times New Roman"/>
              </w:rPr>
              <w:t>No</w:t>
            </w:r>
          </w:p>
        </w:tc>
        <w:tc>
          <w:tcPr>
            <w:tcW w:w="708" w:type="dxa"/>
          </w:tcPr>
          <w:p w14:paraId="7C505DCA" w14:textId="1DB8FF0D" w:rsidR="009C7406" w:rsidRPr="009C7406" w:rsidRDefault="009C7406" w:rsidP="00CF2944">
            <w:pPr>
              <w:pStyle w:val="TAL"/>
              <w:jc w:val="center"/>
              <w:rPr>
                <w:rFonts w:ascii="Times New Roman" w:hAnsi="Times New Roman"/>
              </w:rPr>
            </w:pPr>
            <w:r>
              <w:rPr>
                <w:rFonts w:ascii="Times New Roman" w:hAnsi="Times New Roman"/>
              </w:rPr>
              <w:t>FR1 only</w:t>
            </w:r>
          </w:p>
        </w:tc>
      </w:tr>
      <w:tr w:rsidR="00E22701" w:rsidRPr="009C7406" w14:paraId="7A767454" w14:textId="77777777" w:rsidTr="009C7406">
        <w:trPr>
          <w:cantSplit/>
          <w:tblHeader/>
        </w:trPr>
        <w:tc>
          <w:tcPr>
            <w:tcW w:w="6379" w:type="dxa"/>
          </w:tcPr>
          <w:p w14:paraId="3E92A89B" w14:textId="5708C312" w:rsidR="00E22701" w:rsidRPr="009C7406" w:rsidRDefault="00E22701" w:rsidP="00E22701">
            <w:pPr>
              <w:pStyle w:val="TAL"/>
              <w:rPr>
                <w:rFonts w:ascii="Times New Roman" w:hAnsi="Times New Roman"/>
                <w:b/>
                <w:i/>
              </w:rPr>
            </w:pPr>
            <w:r>
              <w:rPr>
                <w:rFonts w:ascii="Times New Roman" w:hAnsi="Times New Roman"/>
                <w:b/>
                <w:i/>
              </w:rPr>
              <w:t>CRS-IM-30kHz</w:t>
            </w:r>
          </w:p>
          <w:p w14:paraId="6776A1F5" w14:textId="6AAF2309" w:rsidR="00E22701" w:rsidRDefault="00E22701" w:rsidP="00E22701">
            <w:pPr>
              <w:pStyle w:val="TAL"/>
              <w:rPr>
                <w:rFonts w:ascii="Times New Roman" w:hAnsi="Times New Roman"/>
                <w:b/>
                <w:i/>
              </w:rPr>
            </w:pPr>
            <w:r w:rsidRPr="009C7406">
              <w:rPr>
                <w:rFonts w:ascii="Times New Roman" w:hAnsi="Times New Roman"/>
              </w:rPr>
              <w:t xml:space="preserve">Indicates the UE supports </w:t>
            </w:r>
            <w:r>
              <w:rPr>
                <w:rFonts w:ascii="Times New Roman" w:hAnsi="Times New Roman"/>
              </w:rPr>
              <w:t>LLR weighting based CRS-IM for serving cell SCS 30kHz</w:t>
            </w:r>
            <w:r w:rsidRPr="009C7406">
              <w:rPr>
                <w:rFonts w:ascii="Times New Roman" w:hAnsi="Times New Roman"/>
              </w:rPr>
              <w:t>.</w:t>
            </w:r>
          </w:p>
        </w:tc>
        <w:tc>
          <w:tcPr>
            <w:tcW w:w="851" w:type="dxa"/>
          </w:tcPr>
          <w:p w14:paraId="4D301842" w14:textId="129E409B" w:rsidR="00E22701" w:rsidRPr="009C7406" w:rsidRDefault="00E22701" w:rsidP="00E22701">
            <w:pPr>
              <w:pStyle w:val="TAL"/>
              <w:jc w:val="center"/>
              <w:rPr>
                <w:rFonts w:ascii="Times New Roman" w:hAnsi="Times New Roman"/>
              </w:rPr>
            </w:pPr>
            <w:r w:rsidRPr="009C7406">
              <w:rPr>
                <w:rFonts w:ascii="Times New Roman" w:hAnsi="Times New Roman"/>
              </w:rPr>
              <w:t>UE</w:t>
            </w:r>
          </w:p>
        </w:tc>
        <w:tc>
          <w:tcPr>
            <w:tcW w:w="850" w:type="dxa"/>
          </w:tcPr>
          <w:p w14:paraId="491F772A" w14:textId="5C214622" w:rsidR="00E22701" w:rsidRDefault="00E22701" w:rsidP="00E22701">
            <w:pPr>
              <w:pStyle w:val="TAL"/>
              <w:jc w:val="center"/>
              <w:rPr>
                <w:rFonts w:ascii="Times New Roman" w:hAnsi="Times New Roman"/>
              </w:rPr>
            </w:pPr>
            <w:r>
              <w:rPr>
                <w:rFonts w:ascii="Times New Roman" w:hAnsi="Times New Roman"/>
              </w:rPr>
              <w:t>No</w:t>
            </w:r>
          </w:p>
        </w:tc>
        <w:tc>
          <w:tcPr>
            <w:tcW w:w="851" w:type="dxa"/>
          </w:tcPr>
          <w:p w14:paraId="572B6245" w14:textId="4A6907B2" w:rsidR="00E22701" w:rsidRPr="009C7406" w:rsidRDefault="00E41B1A" w:rsidP="00E22701">
            <w:pPr>
              <w:pStyle w:val="TAL"/>
              <w:jc w:val="center"/>
              <w:rPr>
                <w:rFonts w:ascii="Times New Roman" w:hAnsi="Times New Roman"/>
              </w:rPr>
            </w:pPr>
            <w:r>
              <w:rPr>
                <w:rFonts w:ascii="Times New Roman" w:hAnsi="Times New Roman"/>
              </w:rPr>
              <w:t>No</w:t>
            </w:r>
          </w:p>
        </w:tc>
        <w:tc>
          <w:tcPr>
            <w:tcW w:w="708" w:type="dxa"/>
          </w:tcPr>
          <w:p w14:paraId="3665CD01" w14:textId="400A5328" w:rsidR="00E22701" w:rsidRDefault="00E22701" w:rsidP="00E22701">
            <w:pPr>
              <w:pStyle w:val="TAL"/>
              <w:jc w:val="center"/>
              <w:rPr>
                <w:rFonts w:ascii="Times New Roman" w:hAnsi="Times New Roman"/>
              </w:rPr>
            </w:pPr>
            <w:r>
              <w:rPr>
                <w:rFonts w:ascii="Times New Roman" w:hAnsi="Times New Roman"/>
              </w:rPr>
              <w:t>FR1 only</w:t>
            </w:r>
          </w:p>
        </w:tc>
      </w:tr>
    </w:tbl>
    <w:p w14:paraId="557BDB05" w14:textId="05349DBD" w:rsidR="00C47DBE" w:rsidRDefault="00C47DBE" w:rsidP="00C4442C">
      <w:pPr>
        <w:tabs>
          <w:tab w:val="left" w:pos="1134"/>
        </w:tabs>
        <w:spacing w:before="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5</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A40A40">
        <w:rPr>
          <w:rFonts w:eastAsia="等线 Light" w:cs="Times New Roman"/>
          <w:b/>
          <w:bCs/>
          <w:i/>
          <w:iCs/>
          <w:szCs w:val="20"/>
        </w:rPr>
        <w:t>I</w:t>
      </w:r>
      <w:r w:rsidRPr="00C47DBE">
        <w:rPr>
          <w:rFonts w:eastAsia="等线 Light" w:cs="Times New Roman"/>
          <w:b/>
          <w:bCs/>
          <w:i/>
          <w:iCs/>
          <w:szCs w:val="20"/>
        </w:rPr>
        <w:t>ntroduce CRS-IM UE capability signaling</w:t>
      </w:r>
      <w:r>
        <w:rPr>
          <w:rFonts w:eastAsia="等线 Light" w:cs="Times New Roman"/>
          <w:b/>
          <w:bCs/>
          <w:i/>
          <w:iCs/>
          <w:szCs w:val="20"/>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C47DBE" w:rsidRPr="00A87BCB" w14:paraId="00C416C2" w14:textId="77777777" w:rsidTr="00CF2944">
        <w:trPr>
          <w:cantSplit/>
          <w:tblHeader/>
        </w:trPr>
        <w:tc>
          <w:tcPr>
            <w:tcW w:w="6379" w:type="dxa"/>
          </w:tcPr>
          <w:p w14:paraId="42F3B213" w14:textId="77777777" w:rsidR="00C47DBE" w:rsidRPr="00A87BCB" w:rsidRDefault="00C47DBE" w:rsidP="00CF2944">
            <w:pPr>
              <w:pStyle w:val="TAH"/>
              <w:rPr>
                <w:rFonts w:ascii="Times New Roman" w:hAnsi="Times New Roman"/>
                <w:i/>
                <w:iCs/>
              </w:rPr>
            </w:pPr>
            <w:r w:rsidRPr="00A87BCB">
              <w:rPr>
                <w:rFonts w:ascii="Times New Roman" w:hAnsi="Times New Roman"/>
                <w:i/>
                <w:iCs/>
              </w:rPr>
              <w:t>UE capability</w:t>
            </w:r>
          </w:p>
        </w:tc>
        <w:tc>
          <w:tcPr>
            <w:tcW w:w="851" w:type="dxa"/>
          </w:tcPr>
          <w:p w14:paraId="1A034C69" w14:textId="77777777" w:rsidR="00C47DBE" w:rsidRPr="00A87BCB" w:rsidRDefault="00C47DBE" w:rsidP="00CF2944">
            <w:pPr>
              <w:pStyle w:val="TAH"/>
              <w:rPr>
                <w:rFonts w:ascii="Times New Roman" w:hAnsi="Times New Roman"/>
                <w:i/>
                <w:iCs/>
              </w:rPr>
            </w:pPr>
            <w:r w:rsidRPr="00A87BCB">
              <w:rPr>
                <w:rFonts w:ascii="Times New Roman" w:hAnsi="Times New Roman"/>
                <w:i/>
                <w:iCs/>
              </w:rPr>
              <w:t>Per</w:t>
            </w:r>
          </w:p>
        </w:tc>
        <w:tc>
          <w:tcPr>
            <w:tcW w:w="850" w:type="dxa"/>
          </w:tcPr>
          <w:p w14:paraId="0B971E5B" w14:textId="77777777" w:rsidR="00C47DBE" w:rsidRPr="00A87BCB" w:rsidRDefault="00C47DBE" w:rsidP="00CF2944">
            <w:pPr>
              <w:pStyle w:val="TAH"/>
              <w:rPr>
                <w:rFonts w:ascii="Times New Roman" w:hAnsi="Times New Roman"/>
                <w:i/>
                <w:iCs/>
              </w:rPr>
            </w:pPr>
            <w:r w:rsidRPr="00A87BCB">
              <w:rPr>
                <w:rFonts w:ascii="Times New Roman" w:hAnsi="Times New Roman"/>
                <w:i/>
                <w:iCs/>
              </w:rPr>
              <w:t>M</w:t>
            </w:r>
          </w:p>
        </w:tc>
        <w:tc>
          <w:tcPr>
            <w:tcW w:w="851" w:type="dxa"/>
          </w:tcPr>
          <w:p w14:paraId="3F74441A" w14:textId="77777777" w:rsidR="00C47DBE" w:rsidRPr="00A87BCB" w:rsidRDefault="00C47DBE" w:rsidP="00CF2944">
            <w:pPr>
              <w:pStyle w:val="TAH"/>
              <w:rPr>
                <w:rFonts w:ascii="Times New Roman" w:hAnsi="Times New Roman"/>
                <w:i/>
                <w:iCs/>
              </w:rPr>
            </w:pPr>
            <w:r w:rsidRPr="00A87BCB">
              <w:rPr>
                <w:rFonts w:ascii="Times New Roman" w:hAnsi="Times New Roman"/>
                <w:i/>
                <w:iCs/>
              </w:rPr>
              <w:t>FDD-TDD DIFF</w:t>
            </w:r>
          </w:p>
        </w:tc>
        <w:tc>
          <w:tcPr>
            <w:tcW w:w="708" w:type="dxa"/>
          </w:tcPr>
          <w:p w14:paraId="6A657861" w14:textId="77777777" w:rsidR="00C47DBE" w:rsidRPr="00A87BCB" w:rsidRDefault="00C47DBE" w:rsidP="00CF2944">
            <w:pPr>
              <w:keepNext/>
              <w:keepLines/>
              <w:jc w:val="center"/>
              <w:rPr>
                <w:rFonts w:cs="Times New Roman"/>
                <w:b/>
                <w:bCs/>
                <w:i/>
                <w:iCs/>
                <w:sz w:val="18"/>
              </w:rPr>
            </w:pPr>
            <w:r w:rsidRPr="00A87BCB">
              <w:rPr>
                <w:rFonts w:cs="Times New Roman"/>
                <w:b/>
                <w:bCs/>
                <w:i/>
                <w:iCs/>
                <w:sz w:val="18"/>
              </w:rPr>
              <w:t>FR1-FR2</w:t>
            </w:r>
          </w:p>
          <w:p w14:paraId="51C80065" w14:textId="77777777" w:rsidR="00C47DBE" w:rsidRPr="00A87BCB" w:rsidRDefault="00C47DBE" w:rsidP="00CF2944">
            <w:pPr>
              <w:pStyle w:val="TAH"/>
              <w:rPr>
                <w:rFonts w:ascii="Times New Roman" w:hAnsi="Times New Roman"/>
                <w:i/>
                <w:iCs/>
              </w:rPr>
            </w:pPr>
            <w:r w:rsidRPr="00A87BCB">
              <w:rPr>
                <w:rFonts w:ascii="Times New Roman" w:hAnsi="Times New Roman"/>
                <w:i/>
                <w:iCs/>
              </w:rPr>
              <w:t>DIFF</w:t>
            </w:r>
          </w:p>
        </w:tc>
      </w:tr>
      <w:tr w:rsidR="00C47DBE" w:rsidRPr="00A87BCB" w14:paraId="055567F1" w14:textId="77777777" w:rsidTr="00CF2944">
        <w:trPr>
          <w:cantSplit/>
          <w:tblHeader/>
        </w:trPr>
        <w:tc>
          <w:tcPr>
            <w:tcW w:w="6379" w:type="dxa"/>
          </w:tcPr>
          <w:p w14:paraId="7DA9D1D0" w14:textId="77777777" w:rsidR="00C47DBE" w:rsidRPr="00A87BCB" w:rsidRDefault="00C47DBE" w:rsidP="00CF2944">
            <w:pPr>
              <w:pStyle w:val="TAL"/>
              <w:rPr>
                <w:rFonts w:ascii="Times New Roman" w:hAnsi="Times New Roman"/>
                <w:b/>
                <w:bCs/>
                <w:i/>
                <w:iCs/>
              </w:rPr>
            </w:pPr>
            <w:r w:rsidRPr="00A87BCB">
              <w:rPr>
                <w:rFonts w:ascii="Times New Roman" w:hAnsi="Times New Roman"/>
                <w:b/>
                <w:bCs/>
                <w:i/>
                <w:iCs/>
              </w:rPr>
              <w:t>CRS-IM-15kHz</w:t>
            </w:r>
          </w:p>
          <w:p w14:paraId="76E30163" w14:textId="77777777" w:rsidR="00C47DBE" w:rsidRPr="00A87BCB" w:rsidRDefault="00C47DBE" w:rsidP="00CF2944">
            <w:pPr>
              <w:pStyle w:val="TAL"/>
              <w:rPr>
                <w:rFonts w:ascii="Times New Roman" w:hAnsi="Times New Roman"/>
                <w:b/>
                <w:bCs/>
                <w:i/>
                <w:iCs/>
                <w:szCs w:val="18"/>
              </w:rPr>
            </w:pPr>
            <w:r w:rsidRPr="00A87BCB">
              <w:rPr>
                <w:rFonts w:ascii="Times New Roman" w:hAnsi="Times New Roman"/>
                <w:b/>
                <w:bCs/>
                <w:i/>
                <w:iCs/>
              </w:rPr>
              <w:t>Indicates the UE supports LLR weighting based CRS-IM for serving cell SCS 15kHz.</w:t>
            </w:r>
          </w:p>
        </w:tc>
        <w:tc>
          <w:tcPr>
            <w:tcW w:w="851" w:type="dxa"/>
          </w:tcPr>
          <w:p w14:paraId="7DB91CD6" w14:textId="77777777" w:rsidR="00C47DBE" w:rsidRPr="00A87BCB" w:rsidRDefault="00C47DBE" w:rsidP="00CF2944">
            <w:pPr>
              <w:pStyle w:val="TAL"/>
              <w:jc w:val="center"/>
              <w:rPr>
                <w:rFonts w:ascii="Times New Roman" w:hAnsi="Times New Roman"/>
                <w:b/>
                <w:bCs/>
                <w:i/>
                <w:iCs/>
                <w:szCs w:val="18"/>
              </w:rPr>
            </w:pPr>
            <w:r w:rsidRPr="00A87BCB">
              <w:rPr>
                <w:rFonts w:ascii="Times New Roman" w:hAnsi="Times New Roman"/>
                <w:b/>
                <w:bCs/>
                <w:i/>
                <w:iCs/>
              </w:rPr>
              <w:t>UE</w:t>
            </w:r>
          </w:p>
        </w:tc>
        <w:tc>
          <w:tcPr>
            <w:tcW w:w="850" w:type="dxa"/>
          </w:tcPr>
          <w:p w14:paraId="419430E8" w14:textId="77777777" w:rsidR="00C47DBE" w:rsidRPr="00A87BCB" w:rsidRDefault="00C47DBE" w:rsidP="00CF2944">
            <w:pPr>
              <w:pStyle w:val="TAL"/>
              <w:jc w:val="center"/>
              <w:rPr>
                <w:rFonts w:ascii="Times New Roman" w:hAnsi="Times New Roman"/>
                <w:b/>
                <w:bCs/>
                <w:i/>
                <w:iCs/>
                <w:szCs w:val="18"/>
              </w:rPr>
            </w:pPr>
            <w:r w:rsidRPr="00A87BCB">
              <w:rPr>
                <w:rFonts w:ascii="Times New Roman" w:hAnsi="Times New Roman"/>
                <w:b/>
                <w:bCs/>
                <w:i/>
                <w:iCs/>
              </w:rPr>
              <w:t>No</w:t>
            </w:r>
          </w:p>
        </w:tc>
        <w:tc>
          <w:tcPr>
            <w:tcW w:w="851" w:type="dxa"/>
          </w:tcPr>
          <w:p w14:paraId="6D251529" w14:textId="77777777" w:rsidR="00C47DBE" w:rsidRPr="00A87BCB" w:rsidRDefault="00C47DBE" w:rsidP="00CF2944">
            <w:pPr>
              <w:pStyle w:val="TAL"/>
              <w:jc w:val="center"/>
              <w:rPr>
                <w:rFonts w:ascii="Times New Roman" w:hAnsi="Times New Roman"/>
                <w:b/>
                <w:bCs/>
                <w:i/>
                <w:iCs/>
                <w:szCs w:val="18"/>
              </w:rPr>
            </w:pPr>
            <w:r w:rsidRPr="00A87BCB">
              <w:rPr>
                <w:rFonts w:ascii="Times New Roman" w:hAnsi="Times New Roman"/>
                <w:b/>
                <w:bCs/>
                <w:i/>
                <w:iCs/>
              </w:rPr>
              <w:t>No</w:t>
            </w:r>
          </w:p>
        </w:tc>
        <w:tc>
          <w:tcPr>
            <w:tcW w:w="708" w:type="dxa"/>
          </w:tcPr>
          <w:p w14:paraId="42A9C0C7" w14:textId="77777777" w:rsidR="00C47DBE" w:rsidRPr="00A87BCB" w:rsidRDefault="00C47DBE" w:rsidP="00CF2944">
            <w:pPr>
              <w:pStyle w:val="TAL"/>
              <w:jc w:val="center"/>
              <w:rPr>
                <w:rFonts w:ascii="Times New Roman" w:hAnsi="Times New Roman"/>
                <w:b/>
                <w:bCs/>
                <w:i/>
                <w:iCs/>
              </w:rPr>
            </w:pPr>
            <w:r w:rsidRPr="00A87BCB">
              <w:rPr>
                <w:rFonts w:ascii="Times New Roman" w:hAnsi="Times New Roman"/>
                <w:b/>
                <w:bCs/>
                <w:i/>
                <w:iCs/>
              </w:rPr>
              <w:t>FR1 only</w:t>
            </w:r>
          </w:p>
        </w:tc>
      </w:tr>
      <w:tr w:rsidR="00C47DBE" w:rsidRPr="00A87BCB" w14:paraId="3DE2B680" w14:textId="77777777" w:rsidTr="00CF2944">
        <w:trPr>
          <w:cantSplit/>
          <w:tblHeader/>
        </w:trPr>
        <w:tc>
          <w:tcPr>
            <w:tcW w:w="6379" w:type="dxa"/>
          </w:tcPr>
          <w:p w14:paraId="38812D44" w14:textId="77777777" w:rsidR="00C47DBE" w:rsidRPr="00A87BCB" w:rsidRDefault="00C47DBE" w:rsidP="00CF2944">
            <w:pPr>
              <w:pStyle w:val="TAL"/>
              <w:rPr>
                <w:rFonts w:ascii="Times New Roman" w:hAnsi="Times New Roman"/>
                <w:b/>
                <w:bCs/>
                <w:i/>
                <w:iCs/>
              </w:rPr>
            </w:pPr>
            <w:r w:rsidRPr="00A87BCB">
              <w:rPr>
                <w:rFonts w:ascii="Times New Roman" w:hAnsi="Times New Roman"/>
                <w:b/>
                <w:bCs/>
                <w:i/>
                <w:iCs/>
              </w:rPr>
              <w:t>CRS-IM-30kHz</w:t>
            </w:r>
          </w:p>
          <w:p w14:paraId="4EB263B1" w14:textId="77777777" w:rsidR="00C47DBE" w:rsidRPr="00A87BCB" w:rsidRDefault="00C47DBE" w:rsidP="00CF2944">
            <w:pPr>
              <w:pStyle w:val="TAL"/>
              <w:rPr>
                <w:rFonts w:ascii="Times New Roman" w:hAnsi="Times New Roman"/>
                <w:b/>
                <w:bCs/>
                <w:i/>
                <w:iCs/>
              </w:rPr>
            </w:pPr>
            <w:r w:rsidRPr="00A87BCB">
              <w:rPr>
                <w:rFonts w:ascii="Times New Roman" w:hAnsi="Times New Roman"/>
                <w:b/>
                <w:bCs/>
                <w:i/>
                <w:iCs/>
              </w:rPr>
              <w:t>Indicates the UE supports LLR weighting based CRS-IM for serving cell SCS 30kHz.</w:t>
            </w:r>
          </w:p>
        </w:tc>
        <w:tc>
          <w:tcPr>
            <w:tcW w:w="851" w:type="dxa"/>
          </w:tcPr>
          <w:p w14:paraId="2CA75CE9" w14:textId="77777777" w:rsidR="00C47DBE" w:rsidRPr="00A87BCB" w:rsidRDefault="00C47DBE" w:rsidP="00CF2944">
            <w:pPr>
              <w:pStyle w:val="TAL"/>
              <w:jc w:val="center"/>
              <w:rPr>
                <w:rFonts w:ascii="Times New Roman" w:hAnsi="Times New Roman"/>
                <w:b/>
                <w:bCs/>
                <w:i/>
                <w:iCs/>
              </w:rPr>
            </w:pPr>
            <w:r w:rsidRPr="00A87BCB">
              <w:rPr>
                <w:rFonts w:ascii="Times New Roman" w:hAnsi="Times New Roman"/>
                <w:b/>
                <w:bCs/>
                <w:i/>
                <w:iCs/>
              </w:rPr>
              <w:t>UE</w:t>
            </w:r>
          </w:p>
        </w:tc>
        <w:tc>
          <w:tcPr>
            <w:tcW w:w="850" w:type="dxa"/>
          </w:tcPr>
          <w:p w14:paraId="2BA427CB" w14:textId="77777777" w:rsidR="00C47DBE" w:rsidRPr="00A87BCB" w:rsidRDefault="00C47DBE" w:rsidP="00CF2944">
            <w:pPr>
              <w:pStyle w:val="TAL"/>
              <w:jc w:val="center"/>
              <w:rPr>
                <w:rFonts w:ascii="Times New Roman" w:hAnsi="Times New Roman"/>
                <w:b/>
                <w:bCs/>
                <w:i/>
                <w:iCs/>
              </w:rPr>
            </w:pPr>
            <w:r w:rsidRPr="00A87BCB">
              <w:rPr>
                <w:rFonts w:ascii="Times New Roman" w:hAnsi="Times New Roman"/>
                <w:b/>
                <w:bCs/>
                <w:i/>
                <w:iCs/>
              </w:rPr>
              <w:t>No</w:t>
            </w:r>
          </w:p>
        </w:tc>
        <w:tc>
          <w:tcPr>
            <w:tcW w:w="851" w:type="dxa"/>
          </w:tcPr>
          <w:p w14:paraId="539765B8" w14:textId="3665D1C9" w:rsidR="00C47DBE" w:rsidRPr="00A87BCB" w:rsidRDefault="00E41B1A" w:rsidP="00CF2944">
            <w:pPr>
              <w:pStyle w:val="TAL"/>
              <w:jc w:val="center"/>
              <w:rPr>
                <w:rFonts w:ascii="Times New Roman" w:hAnsi="Times New Roman"/>
                <w:b/>
                <w:bCs/>
                <w:i/>
                <w:iCs/>
              </w:rPr>
            </w:pPr>
            <w:r>
              <w:rPr>
                <w:rFonts w:ascii="Times New Roman" w:hAnsi="Times New Roman"/>
                <w:b/>
                <w:bCs/>
                <w:i/>
                <w:iCs/>
              </w:rPr>
              <w:t>N</w:t>
            </w:r>
            <w:r>
              <w:rPr>
                <w:rFonts w:ascii="Times New Roman" w:hAnsi="Times New Roman" w:hint="eastAsia"/>
                <w:b/>
                <w:bCs/>
                <w:i/>
                <w:iCs/>
                <w:lang w:eastAsia="zh-CN"/>
              </w:rPr>
              <w:t>o</w:t>
            </w:r>
          </w:p>
        </w:tc>
        <w:tc>
          <w:tcPr>
            <w:tcW w:w="708" w:type="dxa"/>
          </w:tcPr>
          <w:p w14:paraId="72262EEA" w14:textId="77777777" w:rsidR="00C47DBE" w:rsidRPr="00A87BCB" w:rsidRDefault="00C47DBE" w:rsidP="00CF2944">
            <w:pPr>
              <w:pStyle w:val="TAL"/>
              <w:jc w:val="center"/>
              <w:rPr>
                <w:rFonts w:ascii="Times New Roman" w:hAnsi="Times New Roman"/>
                <w:b/>
                <w:bCs/>
                <w:i/>
                <w:iCs/>
              </w:rPr>
            </w:pPr>
            <w:r w:rsidRPr="00A87BCB">
              <w:rPr>
                <w:rFonts w:ascii="Times New Roman" w:hAnsi="Times New Roman"/>
                <w:b/>
                <w:bCs/>
                <w:i/>
                <w:iCs/>
              </w:rPr>
              <w:t>FR1 only</w:t>
            </w:r>
          </w:p>
        </w:tc>
      </w:tr>
    </w:tbl>
    <w:p w14:paraId="29156FE5" w14:textId="77777777" w:rsidR="009D072F" w:rsidRPr="000D2919"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Conclusion</w:t>
      </w:r>
    </w:p>
    <w:p w14:paraId="36725C9D" w14:textId="71D1B747" w:rsidR="009D072F" w:rsidRDefault="00C639F1" w:rsidP="009D072F">
      <w:pPr>
        <w:rPr>
          <w:rFonts w:cs="Times New Roman"/>
          <w:szCs w:val="20"/>
        </w:rPr>
      </w:pPr>
      <w:r w:rsidRPr="00351506">
        <w:rPr>
          <w:rFonts w:cs="Times New Roman"/>
          <w:szCs w:val="20"/>
        </w:rPr>
        <w:t>In this contribution, we discuss</w:t>
      </w:r>
      <w:r w:rsidR="00A87BCB">
        <w:rPr>
          <w:rFonts w:cs="Times New Roman"/>
          <w:szCs w:val="20"/>
        </w:rPr>
        <w:t xml:space="preserve"> whether and how to introduce network signaling assistance</w:t>
      </w:r>
      <w:r w:rsidR="004D6634">
        <w:rPr>
          <w:rFonts w:cs="Times New Roman"/>
          <w:szCs w:val="20"/>
        </w:rPr>
        <w:t xml:space="preserve">. </w:t>
      </w:r>
      <w:r w:rsidRPr="00351506">
        <w:rPr>
          <w:rFonts w:cs="Times New Roman"/>
          <w:szCs w:val="20"/>
        </w:rPr>
        <w:t>The proposal</w:t>
      </w:r>
      <w:r w:rsidR="00A87BCB">
        <w:rPr>
          <w:rFonts w:cs="Times New Roman"/>
          <w:szCs w:val="20"/>
        </w:rPr>
        <w:t>s are:</w:t>
      </w:r>
    </w:p>
    <w:p w14:paraId="50FD2694" w14:textId="77777777" w:rsidR="00A87BCB" w:rsidRPr="00CB495C" w:rsidRDefault="00A87BCB" w:rsidP="00A87BCB">
      <w:pPr>
        <w:spacing w:beforeLines="50" w:before="156" w:afterLines="50" w:after="156"/>
        <w:rPr>
          <w:rFonts w:eastAsia="等线"/>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In order to e</w:t>
      </w:r>
      <w:r w:rsidRPr="00192F62">
        <w:rPr>
          <w:rFonts w:eastAsia="等线 Light" w:cs="Times New Roman"/>
          <w:b/>
          <w:bCs/>
          <w:i/>
          <w:iCs/>
          <w:szCs w:val="20"/>
        </w:rPr>
        <w:t>nable CRS-IM receiver (LLR weighting)</w:t>
      </w:r>
      <w:r>
        <w:rPr>
          <w:rFonts w:eastAsia="等线 Light" w:cs="Times New Roman"/>
          <w:b/>
          <w:bCs/>
          <w:i/>
          <w:iCs/>
          <w:szCs w:val="20"/>
        </w:rPr>
        <w:t xml:space="preserve">, only </w:t>
      </w:r>
      <w:r w:rsidRPr="00CB495C">
        <w:rPr>
          <w:rFonts w:eastAsia="等线 Light" w:cs="Times New Roman"/>
          <w:b/>
          <w:bCs/>
          <w:i/>
          <w:iCs/>
          <w:szCs w:val="20"/>
        </w:rPr>
        <w:t>the information of the presence of CRS and CRS location</w:t>
      </w:r>
      <w:r>
        <w:rPr>
          <w:rFonts w:eastAsia="等线 Light" w:cs="Times New Roman"/>
          <w:b/>
          <w:bCs/>
          <w:i/>
          <w:iCs/>
          <w:szCs w:val="20"/>
        </w:rPr>
        <w:t xml:space="preserve"> is needed. </w:t>
      </w:r>
    </w:p>
    <w:p w14:paraId="289E4CD4" w14:textId="77777777" w:rsidR="00A87BCB" w:rsidRPr="0074183C" w:rsidRDefault="00A87BCB" w:rsidP="00A87BCB">
      <w:pPr>
        <w:spacing w:before="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UE get the LLR weighting required parameters through the following method:</w:t>
      </w:r>
    </w:p>
    <w:p w14:paraId="5BF627BF" w14:textId="77777777" w:rsidR="00A87BCB" w:rsidRPr="0074183C" w:rsidRDefault="00A87BCB" w:rsidP="00A87BCB">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the presence of LTE cell</w:t>
      </w:r>
    </w:p>
    <w:p w14:paraId="0D5FB636"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 xml:space="preserve">or scenario 1: by serving cell CRS-RM configuration, 7.5kHz shift configuration </w:t>
      </w:r>
    </w:p>
    <w:p w14:paraId="2BDDF7B5"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or scenario 2: by inter-RAT MO configuration</w:t>
      </w:r>
    </w:p>
    <w:p w14:paraId="7D74962B" w14:textId="77777777" w:rsidR="00A87BCB" w:rsidRPr="0074183C" w:rsidRDefault="00A87BCB" w:rsidP="00A87BCB">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CRS muting information</w:t>
      </w:r>
    </w:p>
    <w:p w14:paraId="7CB1F165"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Follow the assumption of no CRS muting</w:t>
      </w:r>
    </w:p>
    <w:p w14:paraId="5186A09C" w14:textId="77777777" w:rsidR="00A87BCB" w:rsidRPr="0074183C" w:rsidRDefault="00A87BCB" w:rsidP="00A87BCB">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MBSFN configuration information</w:t>
      </w:r>
    </w:p>
    <w:p w14:paraId="34CC5052"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1, follow the assumption of MBSFN configuration same as serving cell</w:t>
      </w:r>
    </w:p>
    <w:p w14:paraId="1D3236DA"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2, follow the assumption of no MBSFN configuration</w:t>
      </w:r>
    </w:p>
    <w:p w14:paraId="2A6F139A" w14:textId="77777777" w:rsidR="00A87BCB" w:rsidRPr="0074183C" w:rsidRDefault="00A87BCB" w:rsidP="00A87BCB">
      <w:pPr>
        <w:ind w:leftChars="500" w:left="1000"/>
        <w:jc w:val="both"/>
        <w:rPr>
          <w:rFonts w:eastAsia="等线" w:cs="Symbol"/>
          <w:b/>
          <w:bCs/>
          <w:i/>
          <w:iCs/>
        </w:rPr>
      </w:pPr>
      <w:r w:rsidRPr="0074183C">
        <w:rPr>
          <w:rFonts w:eastAsia="等线" w:cs="Symbol" w:hint="eastAsia"/>
          <w:b/>
          <w:bCs/>
          <w:i/>
          <w:iCs/>
        </w:rPr>
        <w:t>F</w:t>
      </w:r>
      <w:r w:rsidRPr="0074183C">
        <w:rPr>
          <w:rFonts w:eastAsia="等线" w:cs="Symbol"/>
          <w:b/>
          <w:bCs/>
          <w:i/>
          <w:iCs/>
        </w:rPr>
        <w:t>or CRS location information, UE can obtain the information as follows:</w:t>
      </w:r>
    </w:p>
    <w:p w14:paraId="024FBC96" w14:textId="77777777" w:rsidR="00A87BCB" w:rsidRPr="0074183C" w:rsidRDefault="00A87BCB" w:rsidP="00A87BCB">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v-shift and CRS port number</w:t>
      </w:r>
    </w:p>
    <w:p w14:paraId="48027E77"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For Scenario 1 and Scenario 2 with NR 15kHz SCS, UE can obtain the power difference, v-shift and CRS ports information through power difference detection</w:t>
      </w:r>
      <w:r>
        <w:rPr>
          <w:rFonts w:ascii="Times New Roman" w:hAnsi="Times New Roman" w:cs="Symbol"/>
          <w:b/>
          <w:bCs/>
          <w:i/>
          <w:iCs/>
        </w:rPr>
        <w:t>.</w:t>
      </w:r>
    </w:p>
    <w:p w14:paraId="359FCFCE" w14:textId="77777777" w:rsidR="007267B1" w:rsidRPr="0074183C" w:rsidRDefault="007267B1" w:rsidP="007267B1">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t>F</w:t>
      </w:r>
      <w:r w:rsidRPr="0074183C">
        <w:rPr>
          <w:rFonts w:ascii="Times New Roman" w:hAnsi="Times New Roman" w:cs="Symbol"/>
          <w:b/>
          <w:bCs/>
          <w:i/>
          <w:iCs/>
        </w:rPr>
        <w:t xml:space="preserve">or Scenario 2 with NR 30kHz SCS, </w:t>
      </w:r>
      <w:r>
        <w:rPr>
          <w:rFonts w:ascii="Times New Roman" w:hAnsi="Times New Roman" w:cs="Symbol"/>
          <w:b/>
          <w:bCs/>
          <w:i/>
          <w:iCs/>
        </w:rPr>
        <w:t xml:space="preserve">UE can obtain </w:t>
      </w:r>
      <w:r w:rsidRPr="0074183C">
        <w:rPr>
          <w:rFonts w:ascii="Times New Roman" w:hAnsi="Times New Roman" w:cs="Symbol"/>
          <w:b/>
          <w:bCs/>
          <w:i/>
          <w:iCs/>
        </w:rPr>
        <w:t>the power difference</w:t>
      </w:r>
      <w:r>
        <w:rPr>
          <w:rFonts w:ascii="Times New Roman" w:hAnsi="Times New Roman" w:cs="Symbol"/>
          <w:b/>
          <w:bCs/>
          <w:i/>
          <w:iCs/>
        </w:rPr>
        <w:t xml:space="preserve"> and the CRS ports information </w:t>
      </w:r>
      <w:r w:rsidRPr="0074183C">
        <w:rPr>
          <w:rFonts w:ascii="Times New Roman" w:hAnsi="Times New Roman" w:cs="Symbol"/>
          <w:b/>
          <w:bCs/>
          <w:i/>
          <w:iCs/>
        </w:rPr>
        <w:t xml:space="preserve">through power difference </w:t>
      </w:r>
      <w:r>
        <w:rPr>
          <w:rFonts w:ascii="Times New Roman" w:hAnsi="Times New Roman" w:cs="Symbol"/>
          <w:b/>
          <w:bCs/>
          <w:i/>
          <w:iCs/>
        </w:rPr>
        <w:t xml:space="preserve">detection. No need to further identify the v-shift information. </w:t>
      </w:r>
    </w:p>
    <w:p w14:paraId="645B5109" w14:textId="77777777" w:rsidR="00A87BCB" w:rsidRPr="0074183C" w:rsidRDefault="00A87BCB" w:rsidP="00A87BCB">
      <w:pPr>
        <w:pStyle w:val="af9"/>
        <w:numPr>
          <w:ilvl w:val="0"/>
          <w:numId w:val="26"/>
        </w:numPr>
        <w:ind w:leftChars="500" w:left="1420" w:firstLineChars="0"/>
        <w:jc w:val="both"/>
        <w:rPr>
          <w:rFonts w:ascii="Times New Roman" w:hAnsi="Times New Roman" w:cs="Symbol"/>
          <w:b/>
          <w:bCs/>
          <w:i/>
          <w:iCs/>
        </w:rPr>
      </w:pPr>
      <w:r w:rsidRPr="0074183C">
        <w:rPr>
          <w:rFonts w:ascii="Times New Roman" w:hAnsi="Times New Roman" w:cs="Symbol"/>
          <w:b/>
          <w:bCs/>
          <w:i/>
          <w:iCs/>
        </w:rPr>
        <w:t>LTE carrier frequency and bandwidth</w:t>
      </w:r>
    </w:p>
    <w:p w14:paraId="1E40A1E9"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b/>
          <w:bCs/>
          <w:i/>
          <w:iCs/>
        </w:rPr>
        <w:t xml:space="preserve">For scenario 1, </w:t>
      </w:r>
      <w:r w:rsidRPr="0074183C">
        <w:rPr>
          <w:rFonts w:ascii="Times New Roman" w:hAnsi="Times New Roman" w:cs="Symbol" w:hint="eastAsia"/>
          <w:b/>
          <w:bCs/>
          <w:i/>
          <w:iCs/>
        </w:rPr>
        <w:t>follow</w:t>
      </w:r>
      <w:r w:rsidRPr="0074183C">
        <w:rPr>
          <w:rFonts w:ascii="Times New Roman" w:hAnsi="Times New Roman" w:cs="Symbol"/>
          <w:b/>
          <w:bCs/>
          <w:i/>
          <w:iCs/>
        </w:rPr>
        <w:t xml:space="preserve"> </w:t>
      </w:r>
      <w:r w:rsidRPr="0074183C">
        <w:rPr>
          <w:rFonts w:ascii="Times New Roman" w:hAnsi="Times New Roman" w:cs="Symbol" w:hint="eastAsia"/>
          <w:b/>
          <w:bCs/>
          <w:i/>
          <w:iCs/>
        </w:rPr>
        <w:t>t</w:t>
      </w:r>
      <w:r w:rsidRPr="0074183C">
        <w:rPr>
          <w:rFonts w:ascii="Times New Roman" w:hAnsi="Times New Roman" w:cs="Symbol"/>
          <w:b/>
          <w:bCs/>
          <w:i/>
          <w:iCs/>
        </w:rPr>
        <w:t>he assumption of Channel bandwidth and centre frequency aligned for the serving and neighboring cells</w:t>
      </w:r>
    </w:p>
    <w:p w14:paraId="309020BE" w14:textId="77777777" w:rsidR="00A87BCB" w:rsidRPr="0074183C" w:rsidRDefault="00A87BCB" w:rsidP="00A87BCB">
      <w:pPr>
        <w:pStyle w:val="af9"/>
        <w:numPr>
          <w:ilvl w:val="1"/>
          <w:numId w:val="26"/>
        </w:numPr>
        <w:ind w:leftChars="710" w:left="1840" w:firstLineChars="0"/>
        <w:jc w:val="both"/>
        <w:rPr>
          <w:rFonts w:ascii="Times New Roman" w:hAnsi="Times New Roman" w:cs="Symbol"/>
          <w:b/>
          <w:bCs/>
          <w:i/>
          <w:iCs/>
        </w:rPr>
      </w:pPr>
      <w:r w:rsidRPr="0074183C">
        <w:rPr>
          <w:rFonts w:ascii="Times New Roman" w:hAnsi="Times New Roman" w:cs="Symbol" w:hint="eastAsia"/>
          <w:b/>
          <w:bCs/>
          <w:i/>
          <w:iCs/>
        </w:rPr>
        <w:lastRenderedPageBreak/>
        <w:t>F</w:t>
      </w:r>
      <w:r w:rsidRPr="0074183C">
        <w:rPr>
          <w:rFonts w:ascii="Times New Roman" w:hAnsi="Times New Roman" w:cs="Symbol"/>
          <w:b/>
          <w:bCs/>
          <w:i/>
          <w:iCs/>
        </w:rPr>
        <w:t>or scenario 2, obtain the LTE neighbor cell carrier frequency through inter-RAT MO configuration, obtain the bandwidth through inter-RAT MO and PBCH decoding.</w:t>
      </w:r>
    </w:p>
    <w:p w14:paraId="3AD2CFE8" w14:textId="534F01FF" w:rsidR="00A87BCB" w:rsidRPr="007267B1" w:rsidRDefault="00A87BCB" w:rsidP="007267B1">
      <w:pPr>
        <w:spacing w:beforeLines="50" w:before="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7267B1">
        <w:rPr>
          <w:rFonts w:eastAsia="等线 Light" w:cs="Times New Roman"/>
          <w:b/>
          <w:bCs/>
          <w:i/>
          <w:iCs/>
          <w:szCs w:val="20"/>
        </w:rPr>
        <w:t>F</w:t>
      </w:r>
      <w:r w:rsidRPr="007267B1">
        <w:rPr>
          <w:rFonts w:eastAsia="等线 Light" w:cs="Times New Roman" w:hint="eastAsia"/>
          <w:b/>
          <w:bCs/>
          <w:i/>
          <w:iCs/>
          <w:szCs w:val="20"/>
        </w:rPr>
        <w:t>o</w:t>
      </w:r>
      <w:r w:rsidRPr="007267B1">
        <w:rPr>
          <w:rFonts w:eastAsia="等线 Light" w:cs="Times New Roman"/>
          <w:b/>
          <w:bCs/>
          <w:i/>
          <w:iCs/>
          <w:szCs w:val="20"/>
        </w:rPr>
        <w:t>r Scenario 1 and Scenario 2, only introduce the network assistance signalling to inform UE when default assumption is not aligned with NW configuration</w:t>
      </w:r>
    </w:p>
    <w:p w14:paraId="1BF8B8E4" w14:textId="77777777" w:rsidR="00A87BCB" w:rsidRPr="00CB495C" w:rsidRDefault="00A87BCB" w:rsidP="00A87BCB">
      <w:pPr>
        <w:spacing w:beforeLines="50" w:before="156" w:afterLines="50" w:after="156"/>
        <w:rPr>
          <w:rFonts w:eastAsia="等线"/>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4</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74183C">
        <w:rPr>
          <w:rFonts w:eastAsia="等线 Light" w:cs="Times New Roman"/>
          <w:b/>
          <w:bCs/>
          <w:i/>
          <w:iCs/>
          <w:szCs w:val="20"/>
        </w:rPr>
        <w:t>The number of CRS ports in the serving and neighbouring cells can be different</w:t>
      </w:r>
      <w:r>
        <w:rPr>
          <w:rFonts w:eastAsia="等线 Light" w:cs="Times New Roman"/>
          <w:b/>
          <w:bCs/>
          <w:i/>
          <w:iCs/>
          <w:szCs w:val="20"/>
        </w:rPr>
        <w:t>.</w:t>
      </w:r>
    </w:p>
    <w:p w14:paraId="6AD634B2" w14:textId="4F1107EC" w:rsidR="00A87BCB" w:rsidRDefault="00A87BCB" w:rsidP="00A87BCB">
      <w:pPr>
        <w:tabs>
          <w:tab w:val="left" w:pos="1134"/>
        </w:tabs>
        <w:spacing w:before="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5</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A40A40">
        <w:rPr>
          <w:rFonts w:eastAsia="等线 Light" w:cs="Times New Roman"/>
          <w:b/>
          <w:bCs/>
          <w:i/>
          <w:iCs/>
          <w:szCs w:val="20"/>
        </w:rPr>
        <w:t>I</w:t>
      </w:r>
      <w:r w:rsidRPr="00C47DBE">
        <w:rPr>
          <w:rFonts w:eastAsia="等线 Light" w:cs="Times New Roman"/>
          <w:b/>
          <w:bCs/>
          <w:i/>
          <w:iCs/>
          <w:szCs w:val="20"/>
        </w:rPr>
        <w:t>ntroduce CRS-IM UE capability signaling</w:t>
      </w:r>
      <w:r>
        <w:rPr>
          <w:rFonts w:eastAsia="等线 Light" w:cs="Times New Roman"/>
          <w:b/>
          <w:bCs/>
          <w:i/>
          <w:iCs/>
          <w:szCs w:val="20"/>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A87BCB" w:rsidRPr="00A87BCB" w14:paraId="1DE95752" w14:textId="77777777" w:rsidTr="00CF2944">
        <w:trPr>
          <w:cantSplit/>
          <w:tblHeader/>
        </w:trPr>
        <w:tc>
          <w:tcPr>
            <w:tcW w:w="6379" w:type="dxa"/>
          </w:tcPr>
          <w:p w14:paraId="36B09404" w14:textId="77777777" w:rsidR="00A87BCB" w:rsidRPr="00A87BCB" w:rsidRDefault="00A87BCB" w:rsidP="00CF2944">
            <w:pPr>
              <w:pStyle w:val="TAH"/>
              <w:rPr>
                <w:rFonts w:ascii="Times New Roman" w:hAnsi="Times New Roman"/>
                <w:i/>
                <w:iCs/>
              </w:rPr>
            </w:pPr>
            <w:r w:rsidRPr="00A87BCB">
              <w:rPr>
                <w:rFonts w:ascii="Times New Roman" w:hAnsi="Times New Roman"/>
                <w:i/>
                <w:iCs/>
              </w:rPr>
              <w:t>UE capability</w:t>
            </w:r>
          </w:p>
        </w:tc>
        <w:tc>
          <w:tcPr>
            <w:tcW w:w="851" w:type="dxa"/>
          </w:tcPr>
          <w:p w14:paraId="2F2B20F7" w14:textId="77777777" w:rsidR="00A87BCB" w:rsidRPr="00A87BCB" w:rsidRDefault="00A87BCB" w:rsidP="00CF2944">
            <w:pPr>
              <w:pStyle w:val="TAH"/>
              <w:rPr>
                <w:rFonts w:ascii="Times New Roman" w:hAnsi="Times New Roman"/>
                <w:i/>
                <w:iCs/>
              </w:rPr>
            </w:pPr>
            <w:r w:rsidRPr="00A87BCB">
              <w:rPr>
                <w:rFonts w:ascii="Times New Roman" w:hAnsi="Times New Roman"/>
                <w:i/>
                <w:iCs/>
              </w:rPr>
              <w:t>Per</w:t>
            </w:r>
          </w:p>
        </w:tc>
        <w:tc>
          <w:tcPr>
            <w:tcW w:w="850" w:type="dxa"/>
          </w:tcPr>
          <w:p w14:paraId="249C7076" w14:textId="77777777" w:rsidR="00A87BCB" w:rsidRPr="00A87BCB" w:rsidRDefault="00A87BCB" w:rsidP="00CF2944">
            <w:pPr>
              <w:pStyle w:val="TAH"/>
              <w:rPr>
                <w:rFonts w:ascii="Times New Roman" w:hAnsi="Times New Roman"/>
                <w:i/>
                <w:iCs/>
              </w:rPr>
            </w:pPr>
            <w:r w:rsidRPr="00A87BCB">
              <w:rPr>
                <w:rFonts w:ascii="Times New Roman" w:hAnsi="Times New Roman"/>
                <w:i/>
                <w:iCs/>
              </w:rPr>
              <w:t>M</w:t>
            </w:r>
          </w:p>
        </w:tc>
        <w:tc>
          <w:tcPr>
            <w:tcW w:w="851" w:type="dxa"/>
          </w:tcPr>
          <w:p w14:paraId="20931258" w14:textId="77777777" w:rsidR="00A87BCB" w:rsidRPr="00A87BCB" w:rsidRDefault="00A87BCB" w:rsidP="00CF2944">
            <w:pPr>
              <w:pStyle w:val="TAH"/>
              <w:rPr>
                <w:rFonts w:ascii="Times New Roman" w:hAnsi="Times New Roman"/>
                <w:i/>
                <w:iCs/>
              </w:rPr>
            </w:pPr>
            <w:r w:rsidRPr="00A87BCB">
              <w:rPr>
                <w:rFonts w:ascii="Times New Roman" w:hAnsi="Times New Roman"/>
                <w:i/>
                <w:iCs/>
              </w:rPr>
              <w:t>FDD-TDD DIFF</w:t>
            </w:r>
          </w:p>
        </w:tc>
        <w:tc>
          <w:tcPr>
            <w:tcW w:w="708" w:type="dxa"/>
          </w:tcPr>
          <w:p w14:paraId="45338BA4" w14:textId="77777777" w:rsidR="00A87BCB" w:rsidRPr="00A87BCB" w:rsidRDefault="00A87BCB" w:rsidP="00CF2944">
            <w:pPr>
              <w:keepNext/>
              <w:keepLines/>
              <w:jc w:val="center"/>
              <w:rPr>
                <w:rFonts w:cs="Times New Roman"/>
                <w:b/>
                <w:bCs/>
                <w:i/>
                <w:iCs/>
                <w:sz w:val="18"/>
              </w:rPr>
            </w:pPr>
            <w:r w:rsidRPr="00A87BCB">
              <w:rPr>
                <w:rFonts w:cs="Times New Roman"/>
                <w:b/>
                <w:bCs/>
                <w:i/>
                <w:iCs/>
                <w:sz w:val="18"/>
              </w:rPr>
              <w:t>FR1-FR2</w:t>
            </w:r>
          </w:p>
          <w:p w14:paraId="6580EBF7" w14:textId="77777777" w:rsidR="00A87BCB" w:rsidRPr="00A87BCB" w:rsidRDefault="00A87BCB" w:rsidP="00CF2944">
            <w:pPr>
              <w:pStyle w:val="TAH"/>
              <w:rPr>
                <w:rFonts w:ascii="Times New Roman" w:hAnsi="Times New Roman"/>
                <w:i/>
                <w:iCs/>
              </w:rPr>
            </w:pPr>
            <w:r w:rsidRPr="00A87BCB">
              <w:rPr>
                <w:rFonts w:ascii="Times New Roman" w:hAnsi="Times New Roman"/>
                <w:i/>
                <w:iCs/>
              </w:rPr>
              <w:t>DIFF</w:t>
            </w:r>
          </w:p>
        </w:tc>
      </w:tr>
      <w:tr w:rsidR="00A87BCB" w:rsidRPr="00A87BCB" w14:paraId="21589515" w14:textId="77777777" w:rsidTr="00CF2944">
        <w:trPr>
          <w:cantSplit/>
          <w:tblHeader/>
        </w:trPr>
        <w:tc>
          <w:tcPr>
            <w:tcW w:w="6379" w:type="dxa"/>
          </w:tcPr>
          <w:p w14:paraId="1BC7B08B" w14:textId="77777777" w:rsidR="00A87BCB" w:rsidRPr="00A87BCB" w:rsidRDefault="00A87BCB" w:rsidP="00CF2944">
            <w:pPr>
              <w:pStyle w:val="TAL"/>
              <w:rPr>
                <w:rFonts w:ascii="Times New Roman" w:hAnsi="Times New Roman"/>
                <w:b/>
                <w:bCs/>
                <w:i/>
                <w:iCs/>
              </w:rPr>
            </w:pPr>
            <w:r w:rsidRPr="00A87BCB">
              <w:rPr>
                <w:rFonts w:ascii="Times New Roman" w:hAnsi="Times New Roman"/>
                <w:b/>
                <w:bCs/>
                <w:i/>
                <w:iCs/>
              </w:rPr>
              <w:t>CRS-IM-15kHz</w:t>
            </w:r>
          </w:p>
          <w:p w14:paraId="56CC9079" w14:textId="77777777" w:rsidR="00A87BCB" w:rsidRPr="00A87BCB" w:rsidRDefault="00A87BCB" w:rsidP="00CF2944">
            <w:pPr>
              <w:pStyle w:val="TAL"/>
              <w:rPr>
                <w:rFonts w:ascii="Times New Roman" w:hAnsi="Times New Roman"/>
                <w:b/>
                <w:bCs/>
                <w:i/>
                <w:iCs/>
                <w:szCs w:val="18"/>
              </w:rPr>
            </w:pPr>
            <w:r w:rsidRPr="00A87BCB">
              <w:rPr>
                <w:rFonts w:ascii="Times New Roman" w:hAnsi="Times New Roman"/>
                <w:b/>
                <w:bCs/>
                <w:i/>
                <w:iCs/>
              </w:rPr>
              <w:t>Indicates the UE supports LLR weighting based CRS-IM for serving cell SCS 15kHz.</w:t>
            </w:r>
          </w:p>
        </w:tc>
        <w:tc>
          <w:tcPr>
            <w:tcW w:w="851" w:type="dxa"/>
          </w:tcPr>
          <w:p w14:paraId="00CF52D8" w14:textId="77777777" w:rsidR="00A87BCB" w:rsidRPr="00A87BCB" w:rsidRDefault="00A87BCB" w:rsidP="00CF2944">
            <w:pPr>
              <w:pStyle w:val="TAL"/>
              <w:jc w:val="center"/>
              <w:rPr>
                <w:rFonts w:ascii="Times New Roman" w:hAnsi="Times New Roman"/>
                <w:b/>
                <w:bCs/>
                <w:i/>
                <w:iCs/>
                <w:szCs w:val="18"/>
              </w:rPr>
            </w:pPr>
            <w:r w:rsidRPr="00A87BCB">
              <w:rPr>
                <w:rFonts w:ascii="Times New Roman" w:hAnsi="Times New Roman"/>
                <w:b/>
                <w:bCs/>
                <w:i/>
                <w:iCs/>
              </w:rPr>
              <w:t>UE</w:t>
            </w:r>
          </w:p>
        </w:tc>
        <w:tc>
          <w:tcPr>
            <w:tcW w:w="850" w:type="dxa"/>
          </w:tcPr>
          <w:p w14:paraId="2CA9D6A0" w14:textId="77777777" w:rsidR="00A87BCB" w:rsidRPr="00A87BCB" w:rsidRDefault="00A87BCB" w:rsidP="00CF2944">
            <w:pPr>
              <w:pStyle w:val="TAL"/>
              <w:jc w:val="center"/>
              <w:rPr>
                <w:rFonts w:ascii="Times New Roman" w:hAnsi="Times New Roman"/>
                <w:b/>
                <w:bCs/>
                <w:i/>
                <w:iCs/>
                <w:szCs w:val="18"/>
              </w:rPr>
            </w:pPr>
            <w:r w:rsidRPr="00A87BCB">
              <w:rPr>
                <w:rFonts w:ascii="Times New Roman" w:hAnsi="Times New Roman"/>
                <w:b/>
                <w:bCs/>
                <w:i/>
                <w:iCs/>
              </w:rPr>
              <w:t>No</w:t>
            </w:r>
          </w:p>
        </w:tc>
        <w:tc>
          <w:tcPr>
            <w:tcW w:w="851" w:type="dxa"/>
          </w:tcPr>
          <w:p w14:paraId="0A9B8DC6" w14:textId="77777777" w:rsidR="00A87BCB" w:rsidRPr="00A87BCB" w:rsidRDefault="00A87BCB" w:rsidP="00CF2944">
            <w:pPr>
              <w:pStyle w:val="TAL"/>
              <w:jc w:val="center"/>
              <w:rPr>
                <w:rFonts w:ascii="Times New Roman" w:hAnsi="Times New Roman"/>
                <w:b/>
                <w:bCs/>
                <w:i/>
                <w:iCs/>
                <w:szCs w:val="18"/>
              </w:rPr>
            </w:pPr>
            <w:r w:rsidRPr="00A87BCB">
              <w:rPr>
                <w:rFonts w:ascii="Times New Roman" w:hAnsi="Times New Roman"/>
                <w:b/>
                <w:bCs/>
                <w:i/>
                <w:iCs/>
              </w:rPr>
              <w:t>No</w:t>
            </w:r>
          </w:p>
        </w:tc>
        <w:tc>
          <w:tcPr>
            <w:tcW w:w="708" w:type="dxa"/>
          </w:tcPr>
          <w:p w14:paraId="0C9A9526" w14:textId="77777777" w:rsidR="00A87BCB" w:rsidRPr="00A87BCB" w:rsidRDefault="00A87BCB" w:rsidP="00CF2944">
            <w:pPr>
              <w:pStyle w:val="TAL"/>
              <w:jc w:val="center"/>
              <w:rPr>
                <w:rFonts w:ascii="Times New Roman" w:hAnsi="Times New Roman"/>
                <w:b/>
                <w:bCs/>
                <w:i/>
                <w:iCs/>
              </w:rPr>
            </w:pPr>
            <w:r w:rsidRPr="00A87BCB">
              <w:rPr>
                <w:rFonts w:ascii="Times New Roman" w:hAnsi="Times New Roman"/>
                <w:b/>
                <w:bCs/>
                <w:i/>
                <w:iCs/>
              </w:rPr>
              <w:t>FR1 only</w:t>
            </w:r>
          </w:p>
        </w:tc>
      </w:tr>
      <w:tr w:rsidR="00A87BCB" w:rsidRPr="00A87BCB" w14:paraId="2DD22734" w14:textId="77777777" w:rsidTr="00CF2944">
        <w:trPr>
          <w:cantSplit/>
          <w:tblHeader/>
        </w:trPr>
        <w:tc>
          <w:tcPr>
            <w:tcW w:w="6379" w:type="dxa"/>
          </w:tcPr>
          <w:p w14:paraId="5E5C0049" w14:textId="77777777" w:rsidR="00A87BCB" w:rsidRPr="00A87BCB" w:rsidRDefault="00A87BCB" w:rsidP="00CF2944">
            <w:pPr>
              <w:pStyle w:val="TAL"/>
              <w:rPr>
                <w:rFonts w:ascii="Times New Roman" w:hAnsi="Times New Roman"/>
                <w:b/>
                <w:bCs/>
                <w:i/>
                <w:iCs/>
              </w:rPr>
            </w:pPr>
            <w:r w:rsidRPr="00A87BCB">
              <w:rPr>
                <w:rFonts w:ascii="Times New Roman" w:hAnsi="Times New Roman"/>
                <w:b/>
                <w:bCs/>
                <w:i/>
                <w:iCs/>
              </w:rPr>
              <w:t>CRS-IM-30kHz</w:t>
            </w:r>
          </w:p>
          <w:p w14:paraId="0A83D4D1" w14:textId="77777777" w:rsidR="00A87BCB" w:rsidRPr="00A87BCB" w:rsidRDefault="00A87BCB" w:rsidP="00CF2944">
            <w:pPr>
              <w:pStyle w:val="TAL"/>
              <w:rPr>
                <w:rFonts w:ascii="Times New Roman" w:hAnsi="Times New Roman"/>
                <w:b/>
                <w:bCs/>
                <w:i/>
                <w:iCs/>
              </w:rPr>
            </w:pPr>
            <w:r w:rsidRPr="00A87BCB">
              <w:rPr>
                <w:rFonts w:ascii="Times New Roman" w:hAnsi="Times New Roman"/>
                <w:b/>
                <w:bCs/>
                <w:i/>
                <w:iCs/>
              </w:rPr>
              <w:t>Indicates the UE supports LLR weighting based CRS-IM for serving cell SCS 30kHz.</w:t>
            </w:r>
          </w:p>
        </w:tc>
        <w:tc>
          <w:tcPr>
            <w:tcW w:w="851" w:type="dxa"/>
          </w:tcPr>
          <w:p w14:paraId="7E87FB16" w14:textId="77777777" w:rsidR="00A87BCB" w:rsidRPr="00A87BCB" w:rsidRDefault="00A87BCB" w:rsidP="00CF2944">
            <w:pPr>
              <w:pStyle w:val="TAL"/>
              <w:jc w:val="center"/>
              <w:rPr>
                <w:rFonts w:ascii="Times New Roman" w:hAnsi="Times New Roman"/>
                <w:b/>
                <w:bCs/>
                <w:i/>
                <w:iCs/>
              </w:rPr>
            </w:pPr>
            <w:r w:rsidRPr="00A87BCB">
              <w:rPr>
                <w:rFonts w:ascii="Times New Roman" w:hAnsi="Times New Roman"/>
                <w:b/>
                <w:bCs/>
                <w:i/>
                <w:iCs/>
              </w:rPr>
              <w:t>UE</w:t>
            </w:r>
          </w:p>
        </w:tc>
        <w:tc>
          <w:tcPr>
            <w:tcW w:w="850" w:type="dxa"/>
          </w:tcPr>
          <w:p w14:paraId="41B87ECB" w14:textId="77777777" w:rsidR="00A87BCB" w:rsidRPr="00A87BCB" w:rsidRDefault="00A87BCB" w:rsidP="00CF2944">
            <w:pPr>
              <w:pStyle w:val="TAL"/>
              <w:jc w:val="center"/>
              <w:rPr>
                <w:rFonts w:ascii="Times New Roman" w:hAnsi="Times New Roman"/>
                <w:b/>
                <w:bCs/>
                <w:i/>
                <w:iCs/>
              </w:rPr>
            </w:pPr>
            <w:r w:rsidRPr="00A87BCB">
              <w:rPr>
                <w:rFonts w:ascii="Times New Roman" w:hAnsi="Times New Roman"/>
                <w:b/>
                <w:bCs/>
                <w:i/>
                <w:iCs/>
              </w:rPr>
              <w:t>No</w:t>
            </w:r>
          </w:p>
        </w:tc>
        <w:tc>
          <w:tcPr>
            <w:tcW w:w="851" w:type="dxa"/>
          </w:tcPr>
          <w:p w14:paraId="5DE4F8B4" w14:textId="5EAE0C77" w:rsidR="00A87BCB" w:rsidRPr="00A87BCB" w:rsidRDefault="00A40A40" w:rsidP="00CF2944">
            <w:pPr>
              <w:pStyle w:val="TAL"/>
              <w:jc w:val="center"/>
              <w:rPr>
                <w:rFonts w:ascii="Times New Roman" w:hAnsi="Times New Roman"/>
                <w:b/>
                <w:bCs/>
                <w:i/>
                <w:iCs/>
              </w:rPr>
            </w:pPr>
            <w:r>
              <w:rPr>
                <w:rFonts w:ascii="Times New Roman" w:hAnsi="Times New Roman"/>
                <w:b/>
                <w:bCs/>
                <w:i/>
                <w:iCs/>
              </w:rPr>
              <w:t>No</w:t>
            </w:r>
          </w:p>
        </w:tc>
        <w:tc>
          <w:tcPr>
            <w:tcW w:w="708" w:type="dxa"/>
          </w:tcPr>
          <w:p w14:paraId="3425EBC1" w14:textId="77777777" w:rsidR="00A87BCB" w:rsidRPr="00A87BCB" w:rsidRDefault="00A87BCB" w:rsidP="00CF2944">
            <w:pPr>
              <w:pStyle w:val="TAL"/>
              <w:jc w:val="center"/>
              <w:rPr>
                <w:rFonts w:ascii="Times New Roman" w:hAnsi="Times New Roman"/>
                <w:b/>
                <w:bCs/>
                <w:i/>
                <w:iCs/>
              </w:rPr>
            </w:pPr>
            <w:r w:rsidRPr="00A87BCB">
              <w:rPr>
                <w:rFonts w:ascii="Times New Roman" w:hAnsi="Times New Roman"/>
                <w:b/>
                <w:bCs/>
                <w:i/>
                <w:iCs/>
              </w:rPr>
              <w:t>FR1 only</w:t>
            </w:r>
          </w:p>
        </w:tc>
      </w:tr>
    </w:tbl>
    <w:bookmarkEnd w:id="5"/>
    <w:bookmarkEnd w:id="6"/>
    <w:p w14:paraId="2E10EDEC" w14:textId="77C0942C" w:rsidR="009E5574" w:rsidRPr="000D2919"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Reference</w:t>
      </w:r>
    </w:p>
    <w:p w14:paraId="64A362E2" w14:textId="77777777" w:rsidR="00BC170E" w:rsidRDefault="00BC170E" w:rsidP="00BC170E">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R4-2120705, </w:t>
      </w:r>
      <w:r w:rsidRPr="00296DEC">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1118977B" w14:textId="24C2195B" w:rsidR="00D01235" w:rsidRDefault="00D01235" w:rsidP="00D01235">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2]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p w14:paraId="4553738D" w14:textId="7F958870" w:rsidR="00334E76" w:rsidRPr="002B7BFC" w:rsidRDefault="00334E76" w:rsidP="00D01235">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3] R4-22</w:t>
      </w:r>
      <w:r w:rsidR="00E66686">
        <w:rPr>
          <w:rFonts w:eastAsia="等线" w:cs="Times New Roman"/>
          <w:szCs w:val="20"/>
          <w:lang w:val="en-GB"/>
        </w:rPr>
        <w:t>00801</w:t>
      </w:r>
      <w:r>
        <w:rPr>
          <w:rFonts w:eastAsia="等线" w:cs="Times New Roman"/>
          <w:szCs w:val="20"/>
          <w:lang w:val="en-GB"/>
        </w:rPr>
        <w:t xml:space="preserve">, </w:t>
      </w:r>
      <w:r w:rsidRPr="00334E76">
        <w:rPr>
          <w:rFonts w:eastAsia="等线" w:cs="Times New Roman"/>
          <w:szCs w:val="20"/>
          <w:lang w:val="en-GB"/>
        </w:rPr>
        <w:t>Discussion on the receiver for CRS-IM</w:t>
      </w:r>
      <w:r>
        <w:rPr>
          <w:rFonts w:eastAsia="等线" w:cs="Times New Roman"/>
          <w:szCs w:val="20"/>
          <w:lang w:val="en-GB"/>
        </w:rPr>
        <w:t>, CMCC.</w:t>
      </w:r>
    </w:p>
    <w:p w14:paraId="5A83994F" w14:textId="77777777" w:rsidR="00DB74E7" w:rsidRDefault="00DB74E7" w:rsidP="00DB74E7">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Appendix</w:t>
      </w:r>
    </w:p>
    <w:p w14:paraId="3E9F45A4" w14:textId="77777777" w:rsidR="00DB74E7" w:rsidRDefault="00DB74E7" w:rsidP="00DB74E7">
      <w:pPr>
        <w:spacing w:before="60"/>
        <w:jc w:val="both"/>
        <w:rPr>
          <w:rFonts w:eastAsia="等线" w:cs="Symbol"/>
        </w:rPr>
      </w:pPr>
      <w:r>
        <w:rPr>
          <w:rFonts w:eastAsia="等线" w:cs="Symbol"/>
        </w:rPr>
        <w:t>We do the simulation with following assumption:</w:t>
      </w:r>
    </w:p>
    <w:tbl>
      <w:tblPr>
        <w:tblStyle w:val="a8"/>
        <w:tblW w:w="0" w:type="auto"/>
        <w:tblInd w:w="250" w:type="dxa"/>
        <w:tblLook w:val="04A0" w:firstRow="1" w:lastRow="0" w:firstColumn="1" w:lastColumn="0" w:noHBand="0" w:noVBand="1"/>
      </w:tblPr>
      <w:tblGrid>
        <w:gridCol w:w="8930"/>
      </w:tblGrid>
      <w:tr w:rsidR="00DB74E7" w:rsidRPr="00722704" w14:paraId="71B0458A" w14:textId="77777777" w:rsidTr="00CF2944">
        <w:tc>
          <w:tcPr>
            <w:tcW w:w="8930" w:type="dxa"/>
          </w:tcPr>
          <w:p w14:paraId="7F3F82E9" w14:textId="77777777" w:rsidR="00DB74E7" w:rsidRPr="00722704" w:rsidRDefault="00DB74E7" w:rsidP="00CF2944">
            <w:pPr>
              <w:spacing w:before="60"/>
              <w:jc w:val="both"/>
              <w:rPr>
                <w:rFonts w:eastAsia="等线" w:cs="Symbol"/>
                <w:sz w:val="20"/>
                <w:szCs w:val="22"/>
              </w:rPr>
            </w:pPr>
            <w:r w:rsidRPr="00722704">
              <w:rPr>
                <w:rFonts w:eastAsia="等线" w:cs="Symbol"/>
                <w:sz w:val="20"/>
                <w:szCs w:val="22"/>
              </w:rPr>
              <w:t>2Tx ports configured</w:t>
            </w:r>
          </w:p>
          <w:p w14:paraId="428E18C9" w14:textId="77777777" w:rsidR="00DB74E7" w:rsidRPr="00722704" w:rsidRDefault="00DB74E7" w:rsidP="00CF2944">
            <w:pPr>
              <w:spacing w:before="60"/>
              <w:jc w:val="both"/>
              <w:rPr>
                <w:rFonts w:eastAsia="等线" w:cs="Symbol"/>
                <w:sz w:val="20"/>
                <w:szCs w:val="22"/>
              </w:rPr>
            </w:pPr>
            <w:r w:rsidRPr="00722704">
              <w:rPr>
                <w:rFonts w:eastAsia="等线" w:cs="Symbol"/>
                <w:sz w:val="20"/>
                <w:szCs w:val="22"/>
              </w:rPr>
              <w:t>Interference cell PDSCH loading level: 20%</w:t>
            </w:r>
          </w:p>
          <w:p w14:paraId="60599F79" w14:textId="1C8D3D08" w:rsidR="00DB74E7" w:rsidRDefault="00DB74E7" w:rsidP="00CF2944">
            <w:pPr>
              <w:spacing w:before="60"/>
              <w:jc w:val="both"/>
              <w:rPr>
                <w:rFonts w:eastAsia="等线" w:cs="Symbol"/>
                <w:sz w:val="20"/>
                <w:szCs w:val="22"/>
              </w:rPr>
            </w:pPr>
            <w:r w:rsidRPr="00722704">
              <w:rPr>
                <w:rFonts w:eastAsia="等线" w:cs="Symbol"/>
                <w:sz w:val="20"/>
                <w:szCs w:val="22"/>
              </w:rPr>
              <w:t>For the other necessary parameters, reuse the assumption in Phase I evaluation.</w:t>
            </w:r>
          </w:p>
          <w:p w14:paraId="716B15D3" w14:textId="166A14B9" w:rsidR="00334E76" w:rsidRPr="00722704" w:rsidRDefault="00334E76" w:rsidP="00CF2944">
            <w:pPr>
              <w:spacing w:before="60"/>
              <w:jc w:val="both"/>
              <w:rPr>
                <w:rFonts w:eastAsia="等线" w:cs="Symbol"/>
                <w:sz w:val="20"/>
                <w:szCs w:val="22"/>
              </w:rPr>
            </w:pPr>
            <w:r>
              <w:rPr>
                <w:rFonts w:eastAsia="等线" w:cs="Symbol" w:hint="eastAsia"/>
                <w:sz w:val="20"/>
                <w:szCs w:val="22"/>
              </w:rPr>
              <w:t>T</w:t>
            </w:r>
            <w:r>
              <w:rPr>
                <w:rFonts w:eastAsia="等线" w:cs="Symbol"/>
                <w:sz w:val="20"/>
                <w:szCs w:val="22"/>
              </w:rPr>
              <w:t xml:space="preserve">he transmission power </w:t>
            </w:r>
            <w:r w:rsidR="00674A74">
              <w:rPr>
                <w:rFonts w:eastAsia="等线" w:cs="Symbol"/>
                <w:sz w:val="20"/>
                <w:szCs w:val="22"/>
              </w:rPr>
              <w:t>on</w:t>
            </w:r>
            <w:r>
              <w:rPr>
                <w:rFonts w:eastAsia="等线" w:cs="Symbol"/>
                <w:sz w:val="20"/>
                <w:szCs w:val="22"/>
              </w:rPr>
              <w:t xml:space="preserve"> serving cell is fixed.</w:t>
            </w:r>
          </w:p>
          <w:p w14:paraId="6947D798" w14:textId="77777777" w:rsidR="00DB74E7" w:rsidRPr="00722704" w:rsidRDefault="00DB74E7" w:rsidP="00CF2944">
            <w:pPr>
              <w:spacing w:before="60"/>
              <w:jc w:val="both"/>
              <w:rPr>
                <w:rFonts w:eastAsia="等线" w:cs="Symbol"/>
                <w:sz w:val="20"/>
                <w:szCs w:val="22"/>
              </w:rPr>
            </w:pPr>
            <w:r w:rsidRPr="00722704">
              <w:rPr>
                <w:rFonts w:eastAsia="等线" w:cs="Symbol"/>
                <w:sz w:val="20"/>
                <w:szCs w:val="22"/>
              </w:rPr>
              <w:t>Simulated cases:</w:t>
            </w:r>
          </w:p>
          <w:p w14:paraId="0426DEFA" w14:textId="77777777" w:rsidR="00DB74E7" w:rsidRPr="00722704" w:rsidRDefault="00DB74E7" w:rsidP="00DB74E7">
            <w:pPr>
              <w:pStyle w:val="af9"/>
              <w:numPr>
                <w:ilvl w:val="0"/>
                <w:numId w:val="22"/>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 xml:space="preserve">UE blind detection of number of Tx ports </w:t>
            </w:r>
          </w:p>
          <w:p w14:paraId="6244E0DA" w14:textId="77777777" w:rsidR="00DB74E7" w:rsidRPr="00722704" w:rsidRDefault="00DB74E7" w:rsidP="00CF2944">
            <w:pPr>
              <w:spacing w:before="60"/>
              <w:jc w:val="both"/>
              <w:rPr>
                <w:rFonts w:eastAsia="等线" w:cs="Symbol"/>
                <w:sz w:val="20"/>
                <w:szCs w:val="22"/>
              </w:rPr>
            </w:pPr>
            <w:r w:rsidRPr="00722704">
              <w:rPr>
                <w:rFonts w:eastAsia="等线" w:cs="Symbol"/>
                <w:sz w:val="20"/>
                <w:szCs w:val="22"/>
              </w:rPr>
              <w:t>Target test metric:</w:t>
            </w:r>
          </w:p>
          <w:p w14:paraId="077308B4" w14:textId="77777777" w:rsidR="00DB74E7" w:rsidRPr="00722704" w:rsidRDefault="00DB74E7" w:rsidP="00DB74E7">
            <w:pPr>
              <w:pStyle w:val="af9"/>
              <w:numPr>
                <w:ilvl w:val="0"/>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Detection success rate</w:t>
            </w:r>
          </w:p>
          <w:p w14:paraId="63219E61" w14:textId="77777777" w:rsidR="00DB74E7" w:rsidRPr="00722704" w:rsidRDefault="00DB74E7" w:rsidP="00DB74E7">
            <w:pPr>
              <w:pStyle w:val="af9"/>
              <w:numPr>
                <w:ilvl w:val="0"/>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 xml:space="preserve">Power difference </w:t>
            </w:r>
          </w:p>
          <w:p w14:paraId="1BC5E9E6" w14:textId="77777777" w:rsidR="00DB74E7" w:rsidRPr="00722704" w:rsidRDefault="00DB74E7" w:rsidP="00DB74E7">
            <w:pPr>
              <w:pStyle w:val="af9"/>
              <w:numPr>
                <w:ilvl w:val="1"/>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Assuming 2 CRS and 4 CRS ports are transmitted respectively, simulate the power difference for the 3 categories of symbols:</w:t>
            </w:r>
          </w:p>
          <w:p w14:paraId="12AADD4C" w14:textId="77777777" w:rsidR="00DB74E7" w:rsidRPr="00722704" w:rsidRDefault="00DB74E7" w:rsidP="00DB74E7">
            <w:pPr>
              <w:pStyle w:val="af9"/>
              <w:numPr>
                <w:ilvl w:val="2"/>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Category A: Symbols with CRS port 0/1 in PDSCH region, i.e., symbols #4/7/11</w:t>
            </w:r>
          </w:p>
          <w:p w14:paraId="3FF85DB0" w14:textId="77777777" w:rsidR="00DB74E7" w:rsidRPr="00722704" w:rsidRDefault="00DB74E7" w:rsidP="00DB74E7">
            <w:pPr>
              <w:pStyle w:val="af9"/>
              <w:numPr>
                <w:ilvl w:val="2"/>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Category B: Symbols with CRS port 2/3 in PDSCH region, i.e., symbols #8</w:t>
            </w:r>
          </w:p>
          <w:p w14:paraId="362F01CE" w14:textId="77777777" w:rsidR="00DB74E7" w:rsidRPr="00722704" w:rsidRDefault="00DB74E7" w:rsidP="00DB74E7">
            <w:pPr>
              <w:pStyle w:val="af9"/>
              <w:numPr>
                <w:ilvl w:val="2"/>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Category C: other PDSCH symbols without CRS, i.e., symbols #3/5/6/9/10…</w:t>
            </w:r>
          </w:p>
          <w:p w14:paraId="4464FFA5" w14:textId="77777777" w:rsidR="00DB74E7" w:rsidRPr="00722704" w:rsidRDefault="00DB74E7" w:rsidP="00DB74E7">
            <w:pPr>
              <w:pStyle w:val="af9"/>
              <w:numPr>
                <w:ilvl w:val="1"/>
                <w:numId w:val="23"/>
              </w:numPr>
              <w:spacing w:before="60"/>
              <w:ind w:firstLineChars="0"/>
              <w:jc w:val="both"/>
              <w:rPr>
                <w:rFonts w:ascii="Times New Roman" w:hAnsi="Times New Roman" w:cs="Symbol"/>
                <w:sz w:val="20"/>
                <w:szCs w:val="22"/>
              </w:rPr>
            </w:pPr>
            <w:r w:rsidRPr="00722704">
              <w:rPr>
                <w:rFonts w:ascii="Times New Roman" w:hAnsi="Times New Roman" w:cs="Symbol"/>
                <w:sz w:val="20"/>
                <w:szCs w:val="22"/>
              </w:rPr>
              <w:t>the power is averaged among the symbols within the same category.</w:t>
            </w:r>
          </w:p>
        </w:tc>
      </w:tr>
    </w:tbl>
    <w:p w14:paraId="11744876" w14:textId="77777777" w:rsidR="00DB74E7" w:rsidRPr="001E1024" w:rsidRDefault="00DB74E7" w:rsidP="00DB74E7">
      <w:pPr>
        <w:rPr>
          <w:b/>
          <w:bCs/>
        </w:rPr>
      </w:pPr>
      <w:r w:rsidRPr="001E1024">
        <w:rPr>
          <w:rFonts w:hint="eastAsia"/>
          <w:b/>
          <w:bCs/>
        </w:rPr>
        <w:t>C</w:t>
      </w:r>
      <w:r w:rsidRPr="001E1024">
        <w:rPr>
          <w:b/>
          <w:bCs/>
        </w:rPr>
        <w:t>RS_port=2</w:t>
      </w:r>
    </w:p>
    <w:p w14:paraId="350C8F1A" w14:textId="2D3F91BF" w:rsidR="00DB74E7" w:rsidRDefault="00DB74E7" w:rsidP="00DB74E7">
      <w:r>
        <w:t>Detection sucsses rate:</w:t>
      </w:r>
    </w:p>
    <w:p w14:paraId="3DDAAB6E" w14:textId="77777777" w:rsidR="00DB74E7" w:rsidRDefault="00DB74E7" w:rsidP="00DB74E7">
      <w:r>
        <w:object w:dxaOrig="6673" w:dyaOrig="5502" w14:anchorId="381B4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pt;height:311.9pt" o:ole="">
            <v:imagedata r:id="rId8" o:title=""/>
          </v:shape>
          <o:OLEObject Type="Embed" ProgID="Origin95.Graph" ShapeID="_x0000_i1025" DrawAspect="Content" ObjectID="_1703345056" r:id="rId9"/>
        </w:object>
      </w:r>
    </w:p>
    <w:p w14:paraId="08EF6807" w14:textId="77777777" w:rsidR="00DB74E7" w:rsidRDefault="00DB74E7" w:rsidP="00DB74E7">
      <w:r>
        <w:rPr>
          <w:rFonts w:hint="eastAsia"/>
        </w:rPr>
        <w:t>P</w:t>
      </w:r>
      <w:r>
        <w:t>ower Difference:</w:t>
      </w:r>
    </w:p>
    <w:p w14:paraId="6376943B" w14:textId="77777777" w:rsidR="00DB74E7" w:rsidRDefault="00DB74E7" w:rsidP="00DB74E7">
      <w:r>
        <w:object w:dxaOrig="6572" w:dyaOrig="5502" w14:anchorId="0A808E0B">
          <v:shape id="_x0000_i1026" type="#_x0000_t75" style="width:378.9pt;height:317.95pt" o:ole="">
            <v:imagedata r:id="rId10" o:title=""/>
          </v:shape>
          <o:OLEObject Type="Embed" ProgID="Origin95.Graph" ShapeID="_x0000_i1026" DrawAspect="Content" ObjectID="_1703345057" r:id="rId11"/>
        </w:object>
      </w:r>
    </w:p>
    <w:p w14:paraId="57218468" w14:textId="77777777" w:rsidR="00DB74E7" w:rsidRPr="001E1024" w:rsidRDefault="00DB74E7" w:rsidP="00DB74E7">
      <w:pPr>
        <w:rPr>
          <w:b/>
          <w:bCs/>
        </w:rPr>
      </w:pPr>
      <w:r w:rsidRPr="001E1024">
        <w:rPr>
          <w:rFonts w:hint="eastAsia"/>
          <w:b/>
          <w:bCs/>
        </w:rPr>
        <w:t>C</w:t>
      </w:r>
      <w:r w:rsidRPr="001E1024">
        <w:rPr>
          <w:b/>
          <w:bCs/>
        </w:rPr>
        <w:t>RS</w:t>
      </w:r>
      <w:r w:rsidRPr="001E1024">
        <w:rPr>
          <w:rFonts w:hint="eastAsia"/>
          <w:b/>
          <w:bCs/>
        </w:rPr>
        <w:t>_</w:t>
      </w:r>
      <w:r w:rsidRPr="001E1024">
        <w:rPr>
          <w:b/>
          <w:bCs/>
        </w:rPr>
        <w:t>port=4</w:t>
      </w:r>
    </w:p>
    <w:p w14:paraId="2DB62CB3" w14:textId="77777777" w:rsidR="00DB74E7" w:rsidRDefault="00DB74E7" w:rsidP="00DB74E7">
      <w:r>
        <w:t>Detection sucsses rate:</w:t>
      </w:r>
    </w:p>
    <w:p w14:paraId="5377DCBF" w14:textId="77777777" w:rsidR="00DB74E7" w:rsidRDefault="00DB74E7" w:rsidP="00DB74E7">
      <w:r>
        <w:object w:dxaOrig="6674" w:dyaOrig="5503" w14:anchorId="00D5F073">
          <v:shape id="_x0000_i1027" type="#_x0000_t75" style="width:382.8pt;height:316.5pt" o:ole="">
            <v:imagedata r:id="rId12" o:title=""/>
          </v:shape>
          <o:OLEObject Type="Embed" ProgID="Origin95.Graph" ShapeID="_x0000_i1027" DrawAspect="Content" ObjectID="_1703345058" r:id="rId13"/>
        </w:object>
      </w:r>
    </w:p>
    <w:p w14:paraId="385C7EED" w14:textId="77777777" w:rsidR="00DB74E7" w:rsidRDefault="00DB74E7" w:rsidP="00DB74E7">
      <w:r>
        <w:rPr>
          <w:rFonts w:hint="eastAsia"/>
        </w:rPr>
        <w:t>Power</w:t>
      </w:r>
      <w:r>
        <w:t xml:space="preserve"> D</w:t>
      </w:r>
      <w:r>
        <w:rPr>
          <w:rFonts w:hint="eastAsia"/>
        </w:rPr>
        <w:t>ifference：</w:t>
      </w:r>
    </w:p>
    <w:p w14:paraId="1F9151B5" w14:textId="4F7E2762" w:rsidR="00DB74E7" w:rsidRPr="00DB74E7" w:rsidRDefault="00DB74E7" w:rsidP="00DB74E7">
      <w:pPr>
        <w:jc w:val="both"/>
        <w:rPr>
          <w:rFonts w:eastAsia="等线" w:cs="Times New Roman"/>
          <w:szCs w:val="20"/>
        </w:rPr>
      </w:pPr>
      <w:r>
        <w:object w:dxaOrig="6572" w:dyaOrig="5502" w14:anchorId="2A7624F3">
          <v:shape id="_x0000_i1028" type="#_x0000_t75" style="width:376.75pt;height:316.5pt" o:ole="">
            <v:imagedata r:id="rId14" o:title=""/>
          </v:shape>
          <o:OLEObject Type="Embed" ProgID="Origin95.Graph" ShapeID="_x0000_i1028" DrawAspect="Content" ObjectID="_1703345059" r:id="rId15"/>
        </w:object>
      </w:r>
    </w:p>
    <w:sectPr w:rsidR="00DB74E7" w:rsidRPr="00DB74E7"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9D3F" w14:textId="77777777" w:rsidR="00AC7072" w:rsidRDefault="00AC7072" w:rsidP="007854C6">
      <w:r>
        <w:separator/>
      </w:r>
    </w:p>
  </w:endnote>
  <w:endnote w:type="continuationSeparator" w:id="0">
    <w:p w14:paraId="02BAD524" w14:textId="77777777" w:rsidR="00AC7072" w:rsidRDefault="00AC707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2F71" w14:textId="77777777" w:rsidR="00AC7072" w:rsidRDefault="00AC7072" w:rsidP="007854C6">
      <w:r>
        <w:separator/>
      </w:r>
    </w:p>
  </w:footnote>
  <w:footnote w:type="continuationSeparator" w:id="0">
    <w:p w14:paraId="33C13A93" w14:textId="77777777" w:rsidR="00AC7072" w:rsidRDefault="00AC707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D468E"/>
    <w:multiLevelType w:val="hybridMultilevel"/>
    <w:tmpl w:val="150E177C"/>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B7B21"/>
    <w:multiLevelType w:val="hybridMultilevel"/>
    <w:tmpl w:val="CAFCB16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33003"/>
    <w:multiLevelType w:val="hybridMultilevel"/>
    <w:tmpl w:val="2AB81EF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E2178C"/>
    <w:multiLevelType w:val="hybridMultilevel"/>
    <w:tmpl w:val="FA1CCBA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F0EE2"/>
    <w:multiLevelType w:val="hybridMultilevel"/>
    <w:tmpl w:val="566275B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5310A"/>
    <w:multiLevelType w:val="hybridMultilevel"/>
    <w:tmpl w:val="13F642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17849C3"/>
    <w:multiLevelType w:val="hybridMultilevel"/>
    <w:tmpl w:val="0FFEFF0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A05294"/>
    <w:multiLevelType w:val="hybridMultilevel"/>
    <w:tmpl w:val="8F6A602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505332"/>
    <w:multiLevelType w:val="hybridMultilevel"/>
    <w:tmpl w:val="D90648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F1076C"/>
    <w:multiLevelType w:val="hybridMultilevel"/>
    <w:tmpl w:val="EE3AD96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9"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0"/>
  </w:num>
  <w:num w:numId="2">
    <w:abstractNumId w:val="11"/>
  </w:num>
  <w:num w:numId="3">
    <w:abstractNumId w:val="28"/>
  </w:num>
  <w:num w:numId="4">
    <w:abstractNumId w:val="18"/>
  </w:num>
  <w:num w:numId="5">
    <w:abstractNumId w:val="19"/>
  </w:num>
  <w:num w:numId="6">
    <w:abstractNumId w:val="6"/>
  </w:num>
  <w:num w:numId="7">
    <w:abstractNumId w:val="15"/>
  </w:num>
  <w:num w:numId="8">
    <w:abstractNumId w:val="26"/>
  </w:num>
  <w:num w:numId="9">
    <w:abstractNumId w:val="2"/>
  </w:num>
  <w:num w:numId="10">
    <w:abstractNumId w:val="7"/>
  </w:num>
  <w:num w:numId="11">
    <w:abstractNumId w:val="27"/>
  </w:num>
  <w:num w:numId="12">
    <w:abstractNumId w:val="22"/>
  </w:num>
  <w:num w:numId="13">
    <w:abstractNumId w:val="3"/>
  </w:num>
  <w:num w:numId="14">
    <w:abstractNumId w:val="13"/>
  </w:num>
  <w:num w:numId="15">
    <w:abstractNumId w:val="21"/>
  </w:num>
  <w:num w:numId="16">
    <w:abstractNumId w:val="10"/>
  </w:num>
  <w:num w:numId="17">
    <w:abstractNumId w:val="0"/>
  </w:num>
  <w:num w:numId="18">
    <w:abstractNumId w:val="23"/>
  </w:num>
  <w:num w:numId="19">
    <w:abstractNumId w:val="12"/>
  </w:num>
  <w:num w:numId="20">
    <w:abstractNumId w:val="20"/>
  </w:num>
  <w:num w:numId="21">
    <w:abstractNumId w:val="29"/>
  </w:num>
  <w:num w:numId="22">
    <w:abstractNumId w:val="24"/>
  </w:num>
  <w:num w:numId="23">
    <w:abstractNumId w:val="14"/>
  </w:num>
  <w:num w:numId="24">
    <w:abstractNumId w:val="1"/>
  </w:num>
  <w:num w:numId="25">
    <w:abstractNumId w:val="5"/>
  </w:num>
  <w:num w:numId="26">
    <w:abstractNumId w:val="17"/>
  </w:num>
  <w:num w:numId="27">
    <w:abstractNumId w:val="9"/>
  </w:num>
  <w:num w:numId="28">
    <w:abstractNumId w:val="16"/>
  </w:num>
  <w:num w:numId="29">
    <w:abstractNumId w:val="8"/>
  </w:num>
  <w:num w:numId="30">
    <w:abstractNumId w:val="25"/>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0E6"/>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6F2"/>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90"/>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A4F"/>
    <w:rsid w:val="00190BC5"/>
    <w:rsid w:val="00190F1A"/>
    <w:rsid w:val="00191A94"/>
    <w:rsid w:val="00191BA0"/>
    <w:rsid w:val="00192242"/>
    <w:rsid w:val="001922B3"/>
    <w:rsid w:val="00192370"/>
    <w:rsid w:val="001928F8"/>
    <w:rsid w:val="00192AE4"/>
    <w:rsid w:val="00192F6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8C5"/>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4DA7"/>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2C"/>
    <w:rsid w:val="002A7C9F"/>
    <w:rsid w:val="002A7ED3"/>
    <w:rsid w:val="002B00FD"/>
    <w:rsid w:val="002B0932"/>
    <w:rsid w:val="002B0BF6"/>
    <w:rsid w:val="002B0F2E"/>
    <w:rsid w:val="002B19B1"/>
    <w:rsid w:val="002B1A18"/>
    <w:rsid w:val="002B1D0E"/>
    <w:rsid w:val="002B1D3A"/>
    <w:rsid w:val="002B23E7"/>
    <w:rsid w:val="002B242D"/>
    <w:rsid w:val="002B2910"/>
    <w:rsid w:val="002B36C8"/>
    <w:rsid w:val="002B387E"/>
    <w:rsid w:val="002B3CCB"/>
    <w:rsid w:val="002B4B30"/>
    <w:rsid w:val="002B5AD1"/>
    <w:rsid w:val="002B6CCE"/>
    <w:rsid w:val="002B6DCC"/>
    <w:rsid w:val="002B73C3"/>
    <w:rsid w:val="002B78C6"/>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0F26"/>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4E76"/>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237"/>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6CB"/>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24"/>
    <w:rsid w:val="00462AB7"/>
    <w:rsid w:val="00463249"/>
    <w:rsid w:val="004632BF"/>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D8D"/>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ADF"/>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2B28"/>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237"/>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521"/>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73A"/>
    <w:rsid w:val="00571921"/>
    <w:rsid w:val="00571B51"/>
    <w:rsid w:val="00571D3F"/>
    <w:rsid w:val="00572833"/>
    <w:rsid w:val="0057306B"/>
    <w:rsid w:val="005734A6"/>
    <w:rsid w:val="0057499D"/>
    <w:rsid w:val="00574C95"/>
    <w:rsid w:val="00574CC0"/>
    <w:rsid w:val="005752AA"/>
    <w:rsid w:val="005758AA"/>
    <w:rsid w:val="005758CF"/>
    <w:rsid w:val="0057639B"/>
    <w:rsid w:val="0057670C"/>
    <w:rsid w:val="00576963"/>
    <w:rsid w:val="00577968"/>
    <w:rsid w:val="005803F3"/>
    <w:rsid w:val="0058068A"/>
    <w:rsid w:val="005807DE"/>
    <w:rsid w:val="005809E4"/>
    <w:rsid w:val="00580C19"/>
    <w:rsid w:val="0058110D"/>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2DFC"/>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8A"/>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A66"/>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B03"/>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4A74"/>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A16"/>
    <w:rsid w:val="00682BC2"/>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0E"/>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2F9D"/>
    <w:rsid w:val="006E4203"/>
    <w:rsid w:val="006E4305"/>
    <w:rsid w:val="006E4343"/>
    <w:rsid w:val="006E486B"/>
    <w:rsid w:val="006E4F4E"/>
    <w:rsid w:val="006E5115"/>
    <w:rsid w:val="006E52B4"/>
    <w:rsid w:val="006E63FC"/>
    <w:rsid w:val="006E65F8"/>
    <w:rsid w:val="006E6BE4"/>
    <w:rsid w:val="006E6F18"/>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440"/>
    <w:rsid w:val="0072068B"/>
    <w:rsid w:val="0072091B"/>
    <w:rsid w:val="007209C1"/>
    <w:rsid w:val="00721862"/>
    <w:rsid w:val="00722704"/>
    <w:rsid w:val="00722C59"/>
    <w:rsid w:val="00722D78"/>
    <w:rsid w:val="00723598"/>
    <w:rsid w:val="00723A4F"/>
    <w:rsid w:val="00723C26"/>
    <w:rsid w:val="0072468C"/>
    <w:rsid w:val="007265F6"/>
    <w:rsid w:val="007267B1"/>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83C"/>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0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779C9"/>
    <w:rsid w:val="00780EAB"/>
    <w:rsid w:val="007814F0"/>
    <w:rsid w:val="007816F7"/>
    <w:rsid w:val="00781B73"/>
    <w:rsid w:val="00782279"/>
    <w:rsid w:val="00782393"/>
    <w:rsid w:val="007828AD"/>
    <w:rsid w:val="00782A18"/>
    <w:rsid w:val="00782C0F"/>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82F"/>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73A"/>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A5B"/>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338"/>
    <w:rsid w:val="007F5975"/>
    <w:rsid w:val="007F5BC4"/>
    <w:rsid w:val="007F5F8C"/>
    <w:rsid w:val="007F6923"/>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479"/>
    <w:rsid w:val="00884654"/>
    <w:rsid w:val="008848DF"/>
    <w:rsid w:val="00884CEC"/>
    <w:rsid w:val="00884DF3"/>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4E38"/>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EDA"/>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C7406"/>
    <w:rsid w:val="009D0107"/>
    <w:rsid w:val="009D048D"/>
    <w:rsid w:val="009D0678"/>
    <w:rsid w:val="009D072F"/>
    <w:rsid w:val="009D0A32"/>
    <w:rsid w:val="009D0C7D"/>
    <w:rsid w:val="009D0C99"/>
    <w:rsid w:val="009D1078"/>
    <w:rsid w:val="009D1237"/>
    <w:rsid w:val="009D2E54"/>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E79D1"/>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A40"/>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A2E"/>
    <w:rsid w:val="00A84B77"/>
    <w:rsid w:val="00A854CF"/>
    <w:rsid w:val="00A859E8"/>
    <w:rsid w:val="00A85E87"/>
    <w:rsid w:val="00A86B52"/>
    <w:rsid w:val="00A86FC4"/>
    <w:rsid w:val="00A87229"/>
    <w:rsid w:val="00A8735A"/>
    <w:rsid w:val="00A87809"/>
    <w:rsid w:val="00A87BCB"/>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0E9"/>
    <w:rsid w:val="00AB31B1"/>
    <w:rsid w:val="00AB342D"/>
    <w:rsid w:val="00AB3520"/>
    <w:rsid w:val="00AB3697"/>
    <w:rsid w:val="00AB444C"/>
    <w:rsid w:val="00AB49EF"/>
    <w:rsid w:val="00AB4A6E"/>
    <w:rsid w:val="00AB4C0A"/>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072"/>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2D2B"/>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327"/>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70E"/>
    <w:rsid w:val="00BC19C7"/>
    <w:rsid w:val="00BC1CD3"/>
    <w:rsid w:val="00BC234F"/>
    <w:rsid w:val="00BC24A5"/>
    <w:rsid w:val="00BC3819"/>
    <w:rsid w:val="00BC38ED"/>
    <w:rsid w:val="00BC39D1"/>
    <w:rsid w:val="00BC420E"/>
    <w:rsid w:val="00BC42BB"/>
    <w:rsid w:val="00BC4BD8"/>
    <w:rsid w:val="00BC4DF2"/>
    <w:rsid w:val="00BC4DF8"/>
    <w:rsid w:val="00BC5660"/>
    <w:rsid w:val="00BC56DB"/>
    <w:rsid w:val="00BC5769"/>
    <w:rsid w:val="00BC578D"/>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47DBE"/>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1F0"/>
    <w:rsid w:val="00C6039E"/>
    <w:rsid w:val="00C60DD8"/>
    <w:rsid w:val="00C6103E"/>
    <w:rsid w:val="00C6117F"/>
    <w:rsid w:val="00C62909"/>
    <w:rsid w:val="00C62C8A"/>
    <w:rsid w:val="00C63560"/>
    <w:rsid w:val="00C635C8"/>
    <w:rsid w:val="00C63811"/>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5915"/>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95C"/>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5"/>
    <w:rsid w:val="00D01236"/>
    <w:rsid w:val="00D014C0"/>
    <w:rsid w:val="00D01C1B"/>
    <w:rsid w:val="00D020EE"/>
    <w:rsid w:val="00D02CAE"/>
    <w:rsid w:val="00D02DA8"/>
    <w:rsid w:val="00D033FB"/>
    <w:rsid w:val="00D03D0F"/>
    <w:rsid w:val="00D03F24"/>
    <w:rsid w:val="00D0471E"/>
    <w:rsid w:val="00D04736"/>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379"/>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C08"/>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4E7"/>
    <w:rsid w:val="00DB7D85"/>
    <w:rsid w:val="00DB7DEC"/>
    <w:rsid w:val="00DC0353"/>
    <w:rsid w:val="00DC0A32"/>
    <w:rsid w:val="00DC1C1E"/>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739C"/>
    <w:rsid w:val="00E1752F"/>
    <w:rsid w:val="00E20951"/>
    <w:rsid w:val="00E21733"/>
    <w:rsid w:val="00E2178A"/>
    <w:rsid w:val="00E21A0F"/>
    <w:rsid w:val="00E21F4A"/>
    <w:rsid w:val="00E2239D"/>
    <w:rsid w:val="00E22594"/>
    <w:rsid w:val="00E2261A"/>
    <w:rsid w:val="00E22701"/>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B1A"/>
    <w:rsid w:val="00E41D9D"/>
    <w:rsid w:val="00E427CB"/>
    <w:rsid w:val="00E42A96"/>
    <w:rsid w:val="00E42D1F"/>
    <w:rsid w:val="00E432A6"/>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66"/>
    <w:rsid w:val="00E567C6"/>
    <w:rsid w:val="00E56933"/>
    <w:rsid w:val="00E56B7B"/>
    <w:rsid w:val="00E57453"/>
    <w:rsid w:val="00E57917"/>
    <w:rsid w:val="00E60175"/>
    <w:rsid w:val="00E605FA"/>
    <w:rsid w:val="00E608A1"/>
    <w:rsid w:val="00E60DC2"/>
    <w:rsid w:val="00E616C8"/>
    <w:rsid w:val="00E62287"/>
    <w:rsid w:val="00E6240B"/>
    <w:rsid w:val="00E628A2"/>
    <w:rsid w:val="00E628D3"/>
    <w:rsid w:val="00E62A0A"/>
    <w:rsid w:val="00E62B3C"/>
    <w:rsid w:val="00E62CB2"/>
    <w:rsid w:val="00E63C5A"/>
    <w:rsid w:val="00E63F4D"/>
    <w:rsid w:val="00E63FE1"/>
    <w:rsid w:val="00E64CE2"/>
    <w:rsid w:val="00E64E01"/>
    <w:rsid w:val="00E65058"/>
    <w:rsid w:val="00E65487"/>
    <w:rsid w:val="00E65768"/>
    <w:rsid w:val="00E66686"/>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218"/>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3F6D"/>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15"/>
    <w:rsid w:val="00F3082F"/>
    <w:rsid w:val="00F30AF8"/>
    <w:rsid w:val="00F30B4C"/>
    <w:rsid w:val="00F312F7"/>
    <w:rsid w:val="00F316ED"/>
    <w:rsid w:val="00F31D14"/>
    <w:rsid w:val="00F32A3F"/>
    <w:rsid w:val="00F330BB"/>
    <w:rsid w:val="00F33F72"/>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8A1"/>
    <w:rsid w:val="00FC1D6A"/>
    <w:rsid w:val="00FC224B"/>
    <w:rsid w:val="00FC23FC"/>
    <w:rsid w:val="00FC2E29"/>
    <w:rsid w:val="00FC2FAD"/>
    <w:rsid w:val="00FC3558"/>
    <w:rsid w:val="00FC3595"/>
    <w:rsid w:val="00FC35BA"/>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3245"/>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4E7"/>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qFormat/>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qFormat/>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1828</Words>
  <Characters>10426</Characters>
  <Application>Microsoft Office Word</Application>
  <DocSecurity>0</DocSecurity>
  <Lines>86</Lines>
  <Paragraphs>24</Paragraphs>
  <ScaleCrop>false</ScaleCrop>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56</cp:revision>
  <dcterms:created xsi:type="dcterms:W3CDTF">2021-05-08T08:54:00Z</dcterms:created>
  <dcterms:modified xsi:type="dcterms:W3CDTF">2022-01-10T10:38:00Z</dcterms:modified>
</cp:coreProperties>
</file>